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639A" w14:textId="77777777" w:rsidR="005902AD" w:rsidRDefault="005902AD">
      <w:pPr>
        <w:tabs>
          <w:tab w:val="left" w:pos="1095"/>
        </w:tabs>
        <w:rPr>
          <w:sz w:val="24"/>
        </w:rPr>
      </w:pPr>
    </w:p>
    <w:p w14:paraId="19B5DF04" w14:textId="77777777" w:rsidR="0019418C" w:rsidRDefault="0019418C">
      <w:pPr>
        <w:tabs>
          <w:tab w:val="left" w:pos="1095"/>
        </w:tabs>
        <w:rPr>
          <w:sz w:val="24"/>
        </w:rPr>
      </w:pPr>
    </w:p>
    <w:p w14:paraId="71396EA6" w14:textId="07F21F3B" w:rsidR="005902AD" w:rsidRDefault="008B62CD">
      <w:pPr>
        <w:tabs>
          <w:tab w:val="left" w:pos="1095"/>
        </w:tabs>
        <w:rPr>
          <w:sz w:val="24"/>
        </w:rPr>
      </w:pPr>
      <w:r>
        <w:rPr>
          <w:noProof/>
          <w:sz w:val="24"/>
        </w:rPr>
        <mc:AlternateContent>
          <mc:Choice Requires="wps">
            <w:drawing>
              <wp:anchor distT="0" distB="0" distL="114300" distR="114300" simplePos="0" relativeHeight="251655168" behindDoc="0" locked="0" layoutInCell="0" allowOverlap="1" wp14:anchorId="4CBF6F0E" wp14:editId="29B10AA5">
                <wp:simplePos x="0" y="0"/>
                <wp:positionH relativeFrom="column">
                  <wp:posOffset>127000</wp:posOffset>
                </wp:positionH>
                <wp:positionV relativeFrom="paragraph">
                  <wp:posOffset>-266700</wp:posOffset>
                </wp:positionV>
                <wp:extent cx="5842000" cy="800100"/>
                <wp:effectExtent l="0" t="0" r="0" b="0"/>
                <wp:wrapNone/>
                <wp:docPr id="20489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0" cy="800100"/>
                        </a:xfrm>
                        <a:prstGeom prst="ribbon2">
                          <a:avLst>
                            <a:gd name="adj1" fmla="val 12500"/>
                            <a:gd name="adj2" fmla="val 50000"/>
                          </a:avLst>
                        </a:prstGeom>
                        <a:solidFill>
                          <a:srgbClr val="FFFFFF"/>
                        </a:solidFill>
                        <a:ln w="9525">
                          <a:solidFill>
                            <a:srgbClr val="000000"/>
                          </a:solidFill>
                          <a:round/>
                          <a:headEnd/>
                          <a:tailEnd/>
                        </a:ln>
                      </wps:spPr>
                      <wps:txbx>
                        <w:txbxContent>
                          <w:p w14:paraId="738F9585" w14:textId="77777777" w:rsidR="00C51A65" w:rsidRDefault="00C51A65">
                            <w:pPr>
                              <w:rPr>
                                <w:rFonts w:eastAsia="굴림체"/>
                                <w:b/>
                                <w:sz w:val="36"/>
                              </w:rPr>
                            </w:pPr>
                            <w:r>
                              <w:rPr>
                                <w:rFonts w:hint="eastAsia"/>
                              </w:rPr>
                              <w:t xml:space="preserve">             </w:t>
                            </w:r>
                            <w:r>
                              <w:rPr>
                                <w:rFonts w:eastAsia="굴림체" w:hint="eastAsia"/>
                                <w:b/>
                                <w:sz w:val="36"/>
                              </w:rPr>
                              <w:t xml:space="preserve">BUSINESS </w:t>
                            </w:r>
                          </w:p>
                          <w:p w14:paraId="6667F6F1" w14:textId="77777777" w:rsidR="00C51A65" w:rsidRDefault="00C51A65">
                            <w:pPr>
                              <w:rPr>
                                <w:b/>
                                <w:sz w:val="32"/>
                              </w:rPr>
                            </w:pPr>
                            <w:r>
                              <w:rPr>
                                <w:rFonts w:eastAsia="굴림체" w:hint="eastAsia"/>
                                <w:b/>
                                <w:sz w:val="32"/>
                              </w:rPr>
                              <w:t xml:space="preserve">    DAILY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6F0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6" type="#_x0000_t54" style="position:absolute;left:0;text-align:left;margin-left:10pt;margin-top:-21pt;width:460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" o:allowincell="f">
                <v:textbox>
                  <w:txbxContent>
                    <w:p w14:paraId="738F9585" w14:textId="77777777" w:rsidR="00C51A65" w:rsidRDefault="00C51A65">
                      <w:pPr>
                        <w:rPr>
                          <w:rFonts w:eastAsia="굴림체"/>
                          <w:b/>
                          <w:sz w:val="36"/>
                        </w:rPr>
                      </w:pPr>
                      <w:r>
                        <w:rPr>
                          <w:rFonts w:hint="eastAsia"/>
                        </w:rPr>
                        <w:t xml:space="preserve">             </w:t>
                      </w:r>
                      <w:r>
                        <w:rPr>
                          <w:rFonts w:eastAsia="굴림체" w:hint="eastAsia"/>
                          <w:b/>
                          <w:sz w:val="36"/>
                        </w:rPr>
                        <w:t xml:space="preserve">BUSINESS </w:t>
                      </w:r>
                    </w:p>
                    <w:p w14:paraId="6667F6F1" w14:textId="77777777" w:rsidR="00C51A65" w:rsidRDefault="00C51A65">
                      <w:pPr>
                        <w:rPr>
                          <w:b/>
                          <w:sz w:val="32"/>
                        </w:rPr>
                      </w:pPr>
                      <w:r>
                        <w:rPr>
                          <w:rFonts w:eastAsia="굴림체" w:hint="eastAsia"/>
                          <w:b/>
                          <w:sz w:val="32"/>
                        </w:rPr>
                        <w:t xml:space="preserve">    DAILY      SERVICE</w:t>
                      </w:r>
                    </w:p>
                  </w:txbxContent>
                </v:textbox>
              </v:shape>
            </w:pict>
          </mc:Fallback>
        </mc:AlternateContent>
      </w:r>
    </w:p>
    <w:p w14:paraId="4356BA1C" w14:textId="77777777" w:rsidR="005902AD" w:rsidRDefault="005902AD">
      <w:pPr>
        <w:rPr>
          <w:rFonts w:eastAsia="궁서"/>
          <w:b/>
          <w:sz w:val="32"/>
        </w:rPr>
      </w:pPr>
    </w:p>
    <w:p w14:paraId="712E9BE9" w14:textId="77777777" w:rsidR="005902AD" w:rsidRDefault="005902AD">
      <w:pPr>
        <w:rPr>
          <w:b/>
        </w:rPr>
      </w:pPr>
      <w:r>
        <w:rPr>
          <w:rFonts w:hint="eastAsia"/>
          <w:b/>
        </w:rPr>
        <w:t xml:space="preserve">   </w:t>
      </w:r>
    </w:p>
    <w:p w14:paraId="24202E63" w14:textId="74A76C03" w:rsidR="005902AD" w:rsidRDefault="005902AD">
      <w:pPr>
        <w:rPr>
          <w:b/>
        </w:rPr>
      </w:pPr>
      <w:r>
        <w:rPr>
          <w:rFonts w:hint="eastAsia"/>
          <w:b/>
        </w:rPr>
        <w:t xml:space="preserve">  </w:t>
      </w:r>
      <w:r>
        <w:rPr>
          <w:rFonts w:ascii="굴림" w:hAnsi="굴림" w:hint="eastAsia"/>
          <w:b/>
        </w:rPr>
        <w:t>www.e-stock.co.kr</w:t>
      </w:r>
      <w:r>
        <w:rPr>
          <w:rFonts w:hint="eastAsia"/>
          <w:b/>
        </w:rPr>
        <w:t xml:space="preserve">                                                   </w:t>
      </w:r>
      <w:r w:rsidR="00C96E84">
        <w:rPr>
          <w:b/>
        </w:rPr>
        <w:t xml:space="preserve"> </w:t>
      </w:r>
      <w:r>
        <w:rPr>
          <w:rFonts w:hint="eastAsia"/>
          <w:b/>
        </w:rPr>
        <w:t xml:space="preserve"> 202</w:t>
      </w:r>
      <w:r w:rsidR="00BD09BB">
        <w:rPr>
          <w:rFonts w:hint="eastAsia"/>
          <w:b/>
        </w:rPr>
        <w:t>6</w:t>
      </w:r>
      <w:r>
        <w:rPr>
          <w:rFonts w:hint="eastAsia"/>
          <w:b/>
        </w:rPr>
        <w:t>.</w:t>
      </w:r>
      <w:r w:rsidR="00BD09BB">
        <w:rPr>
          <w:rFonts w:hint="eastAsia"/>
          <w:b/>
        </w:rPr>
        <w:t>0</w:t>
      </w:r>
      <w:r w:rsidR="006D1036">
        <w:rPr>
          <w:b/>
        </w:rPr>
        <w:t>6</w:t>
      </w:r>
      <w:r w:rsidR="008927C9">
        <w:rPr>
          <w:rFonts w:hint="eastAsia"/>
          <w:b/>
        </w:rPr>
        <w:t>.</w:t>
      </w:r>
      <w:r w:rsidR="00192F76">
        <w:rPr>
          <w:b/>
        </w:rPr>
        <w:t>15</w:t>
      </w:r>
      <w:r w:rsidR="00DB7F20">
        <w:rPr>
          <w:rFonts w:hint="eastAsia"/>
          <w:b/>
        </w:rPr>
        <w:t>(</w:t>
      </w:r>
      <w:r w:rsidR="00787B20">
        <w:rPr>
          <w:rFonts w:hint="eastAsia"/>
          <w:b/>
        </w:rPr>
        <w:t>월</w:t>
      </w:r>
      <w:r>
        <w:rPr>
          <w:rFonts w:hint="eastAsia"/>
          <w:b/>
        </w:rPr>
        <w:t>)</w:t>
      </w:r>
      <w:r>
        <w:rPr>
          <w:rFonts w:hint="eastAsia"/>
          <w:b/>
        </w:rPr>
        <w:t>발행</w:t>
      </w:r>
    </w:p>
    <w:p w14:paraId="01A03F72" w14:textId="167B4288" w:rsidR="005902AD" w:rsidRDefault="005902AD">
      <w:pPr>
        <w:ind w:right="2" w:firstLineChars="100" w:firstLine="206"/>
        <w:rPr>
          <w:b/>
        </w:rPr>
      </w:pPr>
      <w:r>
        <w:rPr>
          <w:rFonts w:hint="eastAsia"/>
          <w:b/>
        </w:rPr>
        <w:t xml:space="preserve">B.D.S: 010-3659-2343                                                           </w:t>
      </w:r>
      <w:r w:rsidR="0087262D">
        <w:rPr>
          <w:b/>
        </w:rPr>
        <w:t xml:space="preserve"> </w:t>
      </w:r>
      <w:r>
        <w:rPr>
          <w:rFonts w:hint="eastAsia"/>
          <w:b/>
        </w:rPr>
        <w:t xml:space="preserve">  (</w:t>
      </w:r>
      <w:r>
        <w:rPr>
          <w:rFonts w:hint="eastAsia"/>
          <w:b/>
        </w:rPr>
        <w:t>총</w:t>
      </w:r>
      <w:r w:rsidR="00AE342A">
        <w:rPr>
          <w:rFonts w:hint="eastAsia"/>
          <w:b/>
        </w:rPr>
        <w:t>8</w:t>
      </w:r>
      <w:r>
        <w:rPr>
          <w:rFonts w:hint="eastAsia"/>
          <w:b/>
        </w:rPr>
        <w:t>면</w:t>
      </w:r>
      <w:r>
        <w:rPr>
          <w:rFonts w:hint="eastAsia"/>
          <w:b/>
        </w:rPr>
        <w:t>)</w:t>
      </w:r>
    </w:p>
    <w:p w14:paraId="7BAEA3B8" w14:textId="11B411CF" w:rsidR="005902AD" w:rsidRDefault="005902AD">
      <w:pPr>
        <w:ind w:right="-217"/>
        <w:rPr>
          <w:rFonts w:eastAsia="돋움"/>
          <w:b/>
          <w:sz w:val="28"/>
        </w:rPr>
      </w:pPr>
      <w:r>
        <w:rPr>
          <w:rFonts w:hint="eastAsia"/>
          <w:b/>
        </w:rPr>
        <w:t xml:space="preserve">  </w:t>
      </w:r>
      <w:r>
        <w:rPr>
          <w:rFonts w:hint="eastAsia"/>
          <w:b/>
        </w:rPr>
        <w:tab/>
      </w:r>
      <w:r>
        <w:rPr>
          <w:rFonts w:hint="eastAsia"/>
          <w:b/>
        </w:rPr>
        <w:tab/>
      </w:r>
      <w:r>
        <w:rPr>
          <w:rFonts w:hint="eastAsia"/>
          <w:b/>
        </w:rPr>
        <w:tab/>
      </w:r>
      <w:r>
        <w:rPr>
          <w:rFonts w:hint="eastAsia"/>
          <w:b/>
        </w:rPr>
        <w:tab/>
      </w:r>
      <w:r>
        <w:rPr>
          <w:rFonts w:hint="eastAsia"/>
          <w:b/>
        </w:rPr>
        <w:tab/>
        <w:t xml:space="preserve">                               </w:t>
      </w:r>
      <w:r w:rsidR="0087262D">
        <w:rPr>
          <w:b/>
        </w:rPr>
        <w:t xml:space="preserve"> </w:t>
      </w:r>
      <w:r>
        <w:rPr>
          <w:rFonts w:hint="eastAsia"/>
          <w:b/>
        </w:rPr>
        <w:t xml:space="preserve">     </w:t>
      </w:r>
      <w:r>
        <w:rPr>
          <w:rFonts w:eastAsia="돋움" w:hint="eastAsia"/>
          <w:b/>
          <w:sz w:val="32"/>
          <w:shd w:val="pct15" w:color="auto" w:fill="FFFFFF"/>
        </w:rPr>
        <w:t>주요기사</w:t>
      </w:r>
    </w:p>
    <w:p w14:paraId="75CBC998" w14:textId="1DD2CAED" w:rsidR="005902AD" w:rsidRDefault="008B62CD">
      <w:pPr>
        <w:rPr>
          <w:rFonts w:eastAsia="궁서"/>
          <w:b/>
        </w:rPr>
      </w:pPr>
      <w:r>
        <w:rPr>
          <w:rFonts w:eastAsia="궁서"/>
          <w:b/>
          <w:noProof/>
        </w:rPr>
        <mc:AlternateContent>
          <mc:Choice Requires="wps">
            <w:drawing>
              <wp:anchor distT="0" distB="0" distL="114300" distR="114300" simplePos="0" relativeHeight="251656192" behindDoc="0" locked="0" layoutInCell="0" allowOverlap="1" wp14:anchorId="67144AA5" wp14:editId="6A60C783">
                <wp:simplePos x="0" y="0"/>
                <wp:positionH relativeFrom="column">
                  <wp:posOffset>0</wp:posOffset>
                </wp:positionH>
                <wp:positionV relativeFrom="paragraph">
                  <wp:posOffset>0</wp:posOffset>
                </wp:positionV>
                <wp:extent cx="6159500" cy="0"/>
                <wp:effectExtent l="0" t="0" r="0" b="0"/>
                <wp:wrapNone/>
                <wp:docPr id="13060459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53C03" id="Line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" o:allowincell="f" strokeweight="5pt">
                <v:stroke linestyle="thinThick"/>
              </v:line>
            </w:pict>
          </mc:Fallback>
        </mc:AlternateContent>
      </w:r>
    </w:p>
    <w:p w14:paraId="2601CC6C" w14:textId="2B0BA209" w:rsidR="005902AD" w:rsidRDefault="008B62CD">
      <w:pPr>
        <w:rPr>
          <w:rFonts w:eastAsia="궁서"/>
          <w:b/>
          <w:sz w:val="32"/>
        </w:rPr>
      </w:pPr>
      <w:r>
        <w:rPr>
          <w:rFonts w:eastAsia="궁서"/>
          <w:b/>
          <w:noProof/>
          <w:sz w:val="32"/>
        </w:rPr>
        <mc:AlternateContent>
          <mc:Choice Requires="wps">
            <w:drawing>
              <wp:anchor distT="0" distB="0" distL="114300" distR="114300" simplePos="0" relativeHeight="251657216" behindDoc="0" locked="0" layoutInCell="1" allowOverlap="1" wp14:anchorId="10807EA0" wp14:editId="42BA5603">
                <wp:simplePos x="0" y="0"/>
                <wp:positionH relativeFrom="column">
                  <wp:posOffset>-139065</wp:posOffset>
                </wp:positionH>
                <wp:positionV relativeFrom="paragraph">
                  <wp:posOffset>127000</wp:posOffset>
                </wp:positionV>
                <wp:extent cx="3492500" cy="1816100"/>
                <wp:effectExtent l="0" t="0" r="0" b="0"/>
                <wp:wrapNone/>
                <wp:docPr id="1652876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1FC7B" w14:textId="77777777" w:rsidR="00CD4F3B" w:rsidRDefault="00CD4F3B" w:rsidP="00CD4F3B">
                            <w:pPr>
                              <w:rPr>
                                <w:rFonts w:ascii="궁서체" w:eastAsia="궁서체" w:hAnsi="궁서체"/>
                                <w:b/>
                                <w:bCs/>
                                <w:sz w:val="26"/>
                                <w:szCs w:val="26"/>
                              </w:rPr>
                            </w:pPr>
                            <w:r w:rsidRPr="00CD4F3B">
                              <w:rPr>
                                <w:rFonts w:ascii="궁서체" w:eastAsia="궁서체" w:hAnsi="궁서체" w:hint="eastAsia"/>
                                <w:b/>
                                <w:bCs/>
                                <w:sz w:val="26"/>
                                <w:szCs w:val="26"/>
                              </w:rPr>
                              <w:t>“종전 사인 한다며?”…월요일 기다리는</w:t>
                            </w:r>
                          </w:p>
                          <w:p w14:paraId="33E87504" w14:textId="3AF105A2" w:rsidR="00CD4F3B" w:rsidRPr="00C63A4D" w:rsidRDefault="00CD4F3B" w:rsidP="00CD4F3B">
                            <w:pPr>
                              <w:rPr>
                                <w:rFonts w:ascii="굴림" w:hAnsi="굴림"/>
                                <w:szCs w:val="21"/>
                              </w:rPr>
                            </w:pPr>
                            <w:r w:rsidRPr="00CD4F3B">
                              <w:rPr>
                                <w:rFonts w:ascii="궁서체" w:eastAsia="궁서체" w:hAnsi="궁서체" w:hint="eastAsia"/>
                                <w:b/>
                                <w:bCs/>
                                <w:sz w:val="26"/>
                                <w:szCs w:val="26"/>
                              </w:rPr>
                              <w:t xml:space="preserve"> 개미들, 코스피 9000 재도전</w:t>
                            </w:r>
                            <w:r>
                              <w:rPr>
                                <w:rFonts w:ascii="굴림" w:hAnsi="굴림" w:hint="eastAsia"/>
                                <w:szCs w:val="21"/>
                              </w:rPr>
                              <w:t xml:space="preserve"> </w:t>
                            </w:r>
                            <w:r>
                              <w:rPr>
                                <w:rFonts w:ascii="굴림" w:hAnsi="굴림"/>
                              </w:rPr>
                              <w:t xml:space="preserve"> -</w:t>
                            </w:r>
                            <w:r>
                              <w:rPr>
                                <w:rFonts w:ascii="굴림" w:hAnsi="굴림" w:hint="eastAsia"/>
                              </w:rPr>
                              <w:t>매경</w:t>
                            </w:r>
                          </w:p>
                          <w:p w14:paraId="77DDDB7D" w14:textId="77777777" w:rsidR="00CD4F3B" w:rsidRPr="00CD4F3B" w:rsidRDefault="00CD4F3B" w:rsidP="00CD4F3B">
                            <w:pPr>
                              <w:rPr>
                                <w:rFonts w:ascii="굴림" w:hAnsi="굴림"/>
                                <w:b/>
                                <w:bCs/>
                                <w:sz w:val="22"/>
                                <w:szCs w:val="22"/>
                              </w:rPr>
                            </w:pPr>
                            <w:r w:rsidRPr="00CD4F3B">
                              <w:rPr>
                                <w:rFonts w:ascii="굴림" w:hAnsi="굴림" w:hint="eastAsia"/>
                                <w:b/>
                                <w:bCs/>
                                <w:sz w:val="22"/>
                                <w:szCs w:val="22"/>
                              </w:rPr>
                              <w:t>종전협상 불협화음 땐 변동성 확대</w:t>
                            </w:r>
                          </w:p>
                          <w:p w14:paraId="153A3DBA" w14:textId="77777777" w:rsidR="00CD4F3B" w:rsidRPr="00CD4F3B" w:rsidRDefault="00CD4F3B" w:rsidP="00CD4F3B">
                            <w:pPr>
                              <w:rPr>
                                <w:rFonts w:ascii="굴림" w:hAnsi="굴림"/>
                                <w:b/>
                                <w:bCs/>
                                <w:sz w:val="22"/>
                                <w:szCs w:val="22"/>
                              </w:rPr>
                            </w:pPr>
                            <w:r w:rsidRPr="00CD4F3B">
                              <w:rPr>
                                <w:rFonts w:ascii="굴림" w:hAnsi="굴림" w:hint="eastAsia"/>
                                <w:b/>
                                <w:bCs/>
                                <w:sz w:val="22"/>
                                <w:szCs w:val="22"/>
                              </w:rPr>
                              <w:t>18일 FOMC도 증시 방향 가를 변수</w:t>
                            </w:r>
                          </w:p>
                          <w:p w14:paraId="74042108" w14:textId="2BB62BC3" w:rsidR="00C51A65" w:rsidRDefault="00CD4F3B" w:rsidP="00CD4F3B">
                            <w:r w:rsidRPr="00C63A4D">
                              <w:rPr>
                                <w:rFonts w:ascii="굴림" w:hAnsi="굴림" w:hint="eastAsia"/>
                                <w:szCs w:val="21"/>
                              </w:rPr>
                              <w:t xml:space="preserve">중동 지정학적 리스크 완화 기대와 외국인 수급 개선 조짐 속에 코스피가 8100선에 안착한 가운데 이번 주 국내 증시는 전고점 돌파 여부를 가를 분수령을 맞을 전망이다. 다만 미국 연방공개시장위원회(FOMC)와 미국·이란 종전 협상 결과에 따라 </w:t>
                            </w:r>
                          </w:p>
                          <w:p w14:paraId="220CFF68" w14:textId="77777777" w:rsidR="00CD4F3B" w:rsidRDefault="00CD4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07EA0" id="_x0000_t202" coordsize="21600,21600" o:spt="202" path="m,l,21600r21600,l21600,xe">
                <v:stroke joinstyle="miter"/>
                <v:path gradientshapeok="t" o:connecttype="rect"/>
              </v:shapetype>
              <v:shape id="Text Box 12" o:spid="_x0000_s1027" type="#_x0000_t202" style="position:absolute;left:0;text-align:left;margin-left:-10.95pt;margin-top:10pt;width:275pt;height:1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" stroked="f">
                <v:textbox>
                  <w:txbxContent>
                    <w:p w14:paraId="4B71FC7B" w14:textId="77777777" w:rsidR="00CD4F3B" w:rsidRDefault="00CD4F3B" w:rsidP="00CD4F3B">
                      <w:pPr>
                        <w:rPr>
                          <w:rFonts w:ascii="궁서체" w:eastAsia="궁서체" w:hAnsi="궁서체"/>
                          <w:b/>
                          <w:bCs/>
                          <w:sz w:val="26"/>
                          <w:szCs w:val="26"/>
                        </w:rPr>
                      </w:pPr>
                      <w:r w:rsidRPr="00CD4F3B">
                        <w:rPr>
                          <w:rFonts w:ascii="궁서체" w:eastAsia="궁서체" w:hAnsi="궁서체" w:hint="eastAsia"/>
                          <w:b/>
                          <w:bCs/>
                          <w:sz w:val="26"/>
                          <w:szCs w:val="26"/>
                        </w:rPr>
                        <w:t>“종전 사인 한다며?”…월요일 기다리는</w:t>
                      </w:r>
                    </w:p>
                    <w:p w14:paraId="33E87504" w14:textId="3AF105A2" w:rsidR="00CD4F3B" w:rsidRPr="00C63A4D" w:rsidRDefault="00CD4F3B" w:rsidP="00CD4F3B">
                      <w:pPr>
                        <w:rPr>
                          <w:rFonts w:ascii="굴림" w:hAnsi="굴림"/>
                          <w:szCs w:val="21"/>
                        </w:rPr>
                      </w:pPr>
                      <w:r w:rsidRPr="00CD4F3B">
                        <w:rPr>
                          <w:rFonts w:ascii="궁서체" w:eastAsia="궁서체" w:hAnsi="궁서체" w:hint="eastAsia"/>
                          <w:b/>
                          <w:bCs/>
                          <w:sz w:val="26"/>
                          <w:szCs w:val="26"/>
                        </w:rPr>
                        <w:t xml:space="preserve"> 개미들, 코스피 9000 재도전</w:t>
                      </w:r>
                      <w:r>
                        <w:rPr>
                          <w:rFonts w:ascii="굴림" w:hAnsi="굴림" w:hint="eastAsia"/>
                          <w:szCs w:val="21"/>
                        </w:rPr>
                        <w:t xml:space="preserve"> </w:t>
                      </w:r>
                      <w:r>
                        <w:rPr>
                          <w:rFonts w:ascii="굴림" w:hAnsi="굴림"/>
                        </w:rPr>
                        <w:t xml:space="preserve"> -</w:t>
                      </w:r>
                      <w:r>
                        <w:rPr>
                          <w:rFonts w:ascii="굴림" w:hAnsi="굴림" w:hint="eastAsia"/>
                        </w:rPr>
                        <w:t>매경</w:t>
                      </w:r>
                    </w:p>
                    <w:p w14:paraId="77DDDB7D" w14:textId="77777777" w:rsidR="00CD4F3B" w:rsidRPr="00CD4F3B" w:rsidRDefault="00CD4F3B" w:rsidP="00CD4F3B">
                      <w:pPr>
                        <w:rPr>
                          <w:rFonts w:ascii="굴림" w:hAnsi="굴림"/>
                          <w:b/>
                          <w:bCs/>
                          <w:sz w:val="22"/>
                          <w:szCs w:val="22"/>
                        </w:rPr>
                      </w:pPr>
                      <w:r w:rsidRPr="00CD4F3B">
                        <w:rPr>
                          <w:rFonts w:ascii="굴림" w:hAnsi="굴림" w:hint="eastAsia"/>
                          <w:b/>
                          <w:bCs/>
                          <w:sz w:val="22"/>
                          <w:szCs w:val="22"/>
                        </w:rPr>
                        <w:t>종전협상 불협화음 땐 변동성 확대</w:t>
                      </w:r>
                    </w:p>
                    <w:p w14:paraId="153A3DBA" w14:textId="77777777" w:rsidR="00CD4F3B" w:rsidRPr="00CD4F3B" w:rsidRDefault="00CD4F3B" w:rsidP="00CD4F3B">
                      <w:pPr>
                        <w:rPr>
                          <w:rFonts w:ascii="굴림" w:hAnsi="굴림"/>
                          <w:b/>
                          <w:bCs/>
                          <w:sz w:val="22"/>
                          <w:szCs w:val="22"/>
                        </w:rPr>
                      </w:pPr>
                      <w:r w:rsidRPr="00CD4F3B">
                        <w:rPr>
                          <w:rFonts w:ascii="굴림" w:hAnsi="굴림" w:hint="eastAsia"/>
                          <w:b/>
                          <w:bCs/>
                          <w:sz w:val="22"/>
                          <w:szCs w:val="22"/>
                        </w:rPr>
                        <w:t>18일 FOMC도 증시 방향 가를 변수</w:t>
                      </w:r>
                    </w:p>
                    <w:p w14:paraId="74042108" w14:textId="2BB62BC3" w:rsidR="00C51A65" w:rsidRDefault="00CD4F3B" w:rsidP="00CD4F3B">
                      <w:r w:rsidRPr="00C63A4D">
                        <w:rPr>
                          <w:rFonts w:ascii="굴림" w:hAnsi="굴림" w:hint="eastAsia"/>
                          <w:szCs w:val="21"/>
                        </w:rPr>
                        <w:t xml:space="preserve">중동 지정학적 리스크 완화 기대와 외국인 수급 개선 조짐 속에 코스피가 8100선에 안착한 가운데 이번 주 국내 증시는 전고점 돌파 여부를 가를 분수령을 맞을 전망이다. 다만 미국 연방공개시장위원회(FOMC)와 미국·이란 종전 협상 결과에 따라 </w:t>
                      </w:r>
                    </w:p>
                    <w:p w14:paraId="220CFF68" w14:textId="77777777" w:rsidR="00CD4F3B" w:rsidRDefault="00CD4F3B"/>
                  </w:txbxContent>
                </v:textbox>
              </v:shape>
            </w:pict>
          </mc:Fallback>
        </mc:AlternateContent>
      </w:r>
    </w:p>
    <w:tbl>
      <w:tblPr>
        <w:tblW w:w="0" w:type="auto"/>
        <w:tblInd w:w="5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1273"/>
        <w:gridCol w:w="1136"/>
      </w:tblGrid>
      <w:tr w:rsidR="005902AD" w14:paraId="47D7F713" w14:textId="77777777">
        <w:trPr>
          <w:trHeight w:val="228"/>
        </w:trPr>
        <w:tc>
          <w:tcPr>
            <w:tcW w:w="1527" w:type="dxa"/>
          </w:tcPr>
          <w:p w14:paraId="2E0C1CFC" w14:textId="77777777" w:rsidR="005902AD" w:rsidRDefault="005902AD">
            <w:pPr>
              <w:jc w:val="center"/>
              <w:rPr>
                <w:rFonts w:eastAsia="바탕"/>
                <w:sz w:val="24"/>
              </w:rPr>
            </w:pPr>
            <w:r>
              <w:rPr>
                <w:rFonts w:eastAsia="바탕" w:hint="eastAsia"/>
                <w:sz w:val="24"/>
              </w:rPr>
              <w:t>코스피</w:t>
            </w:r>
          </w:p>
        </w:tc>
        <w:tc>
          <w:tcPr>
            <w:tcW w:w="1273" w:type="dxa"/>
          </w:tcPr>
          <w:p w14:paraId="21C0A98B" w14:textId="03D4D432" w:rsidR="005902AD" w:rsidRDefault="00CD4F3B">
            <w:pPr>
              <w:jc w:val="center"/>
              <w:rPr>
                <w:sz w:val="22"/>
              </w:rPr>
            </w:pPr>
            <w:r>
              <w:rPr>
                <w:rFonts w:hint="eastAsia"/>
                <w:sz w:val="22"/>
              </w:rPr>
              <w:t>8</w:t>
            </w:r>
            <w:r>
              <w:rPr>
                <w:sz w:val="22"/>
              </w:rPr>
              <w:t>,123.62</w:t>
            </w:r>
          </w:p>
        </w:tc>
        <w:tc>
          <w:tcPr>
            <w:tcW w:w="1136" w:type="dxa"/>
          </w:tcPr>
          <w:p w14:paraId="77350399" w14:textId="1EED8498" w:rsidR="005902AD" w:rsidRDefault="00CD4F3B">
            <w:pPr>
              <w:jc w:val="center"/>
              <w:rPr>
                <w:sz w:val="22"/>
              </w:rPr>
            </w:pPr>
            <w:r>
              <w:rPr>
                <w:rFonts w:hint="eastAsia"/>
                <w:sz w:val="22"/>
              </w:rPr>
              <w:t>+</w:t>
            </w:r>
            <w:r>
              <w:rPr>
                <w:sz w:val="22"/>
              </w:rPr>
              <w:t>359.67</w:t>
            </w:r>
          </w:p>
        </w:tc>
      </w:tr>
      <w:tr w:rsidR="005902AD" w14:paraId="4A432145" w14:textId="77777777">
        <w:trPr>
          <w:trHeight w:val="228"/>
        </w:trPr>
        <w:tc>
          <w:tcPr>
            <w:tcW w:w="1527" w:type="dxa"/>
          </w:tcPr>
          <w:p w14:paraId="432E5C5C" w14:textId="77777777" w:rsidR="005902AD" w:rsidRDefault="005902AD">
            <w:pPr>
              <w:jc w:val="center"/>
              <w:rPr>
                <w:rFonts w:eastAsia="바탕"/>
                <w:sz w:val="24"/>
              </w:rPr>
            </w:pPr>
            <w:r>
              <w:rPr>
                <w:rFonts w:eastAsia="바탕" w:hint="eastAsia"/>
                <w:sz w:val="24"/>
              </w:rPr>
              <w:t>코스닥</w:t>
            </w:r>
          </w:p>
        </w:tc>
        <w:tc>
          <w:tcPr>
            <w:tcW w:w="1273" w:type="dxa"/>
          </w:tcPr>
          <w:p w14:paraId="649A01B2" w14:textId="186422DE" w:rsidR="005902AD" w:rsidRDefault="00CD4F3B">
            <w:pPr>
              <w:jc w:val="center"/>
              <w:rPr>
                <w:sz w:val="22"/>
              </w:rPr>
            </w:pPr>
            <w:r>
              <w:rPr>
                <w:rFonts w:hint="eastAsia"/>
                <w:sz w:val="22"/>
              </w:rPr>
              <w:t>1</w:t>
            </w:r>
            <w:r>
              <w:rPr>
                <w:sz w:val="22"/>
              </w:rPr>
              <w:t>,029.05</w:t>
            </w:r>
          </w:p>
        </w:tc>
        <w:tc>
          <w:tcPr>
            <w:tcW w:w="1136" w:type="dxa"/>
          </w:tcPr>
          <w:p w14:paraId="0340066C" w14:textId="559D58AC" w:rsidR="005902AD" w:rsidRDefault="00CD4F3B">
            <w:pPr>
              <w:jc w:val="center"/>
              <w:rPr>
                <w:sz w:val="22"/>
              </w:rPr>
            </w:pPr>
            <w:r>
              <w:rPr>
                <w:rFonts w:hint="eastAsia"/>
                <w:sz w:val="22"/>
              </w:rPr>
              <w:t>+</w:t>
            </w:r>
            <w:r>
              <w:rPr>
                <w:sz w:val="22"/>
              </w:rPr>
              <w:t>32.12</w:t>
            </w:r>
          </w:p>
        </w:tc>
      </w:tr>
      <w:tr w:rsidR="005902AD" w14:paraId="35D91644" w14:textId="77777777">
        <w:trPr>
          <w:trHeight w:val="228"/>
        </w:trPr>
        <w:tc>
          <w:tcPr>
            <w:tcW w:w="1527" w:type="dxa"/>
          </w:tcPr>
          <w:p w14:paraId="0C602B37" w14:textId="706F09C0" w:rsidR="005902AD" w:rsidRDefault="005902AD">
            <w:pPr>
              <w:jc w:val="center"/>
              <w:rPr>
                <w:rFonts w:eastAsia="바탕"/>
                <w:sz w:val="24"/>
              </w:rPr>
            </w:pPr>
            <w:r>
              <w:rPr>
                <w:rFonts w:eastAsia="바탕" w:hint="eastAsia"/>
                <w:sz w:val="24"/>
              </w:rPr>
              <w:t>선물</w:t>
            </w:r>
            <w:r>
              <w:rPr>
                <w:rFonts w:eastAsia="바탕" w:hint="eastAsia"/>
                <w:sz w:val="24"/>
              </w:rPr>
              <w:t>(</w:t>
            </w:r>
            <w:r w:rsidR="00AA55EF">
              <w:rPr>
                <w:rFonts w:eastAsia="바탕"/>
                <w:sz w:val="24"/>
              </w:rPr>
              <w:t>9</w:t>
            </w:r>
            <w:r>
              <w:rPr>
                <w:rFonts w:eastAsia="바탕" w:hint="eastAsia"/>
                <w:sz w:val="24"/>
              </w:rPr>
              <w:t>월</w:t>
            </w:r>
            <w:r>
              <w:rPr>
                <w:rFonts w:eastAsia="바탕" w:hint="eastAsia"/>
                <w:sz w:val="24"/>
              </w:rPr>
              <w:t>)</w:t>
            </w:r>
          </w:p>
        </w:tc>
        <w:tc>
          <w:tcPr>
            <w:tcW w:w="1273" w:type="dxa"/>
          </w:tcPr>
          <w:p w14:paraId="60668A9C" w14:textId="26DCA342" w:rsidR="00F17A68" w:rsidRDefault="00CD4F3B">
            <w:pPr>
              <w:jc w:val="center"/>
              <w:rPr>
                <w:sz w:val="22"/>
              </w:rPr>
            </w:pPr>
            <w:r>
              <w:rPr>
                <w:rFonts w:hint="eastAsia"/>
                <w:sz w:val="22"/>
              </w:rPr>
              <w:t>1</w:t>
            </w:r>
            <w:r>
              <w:rPr>
                <w:sz w:val="22"/>
              </w:rPr>
              <w:t>,299.85</w:t>
            </w:r>
          </w:p>
        </w:tc>
        <w:tc>
          <w:tcPr>
            <w:tcW w:w="1136" w:type="dxa"/>
          </w:tcPr>
          <w:p w14:paraId="58E07443" w14:textId="3E075E75" w:rsidR="005902AD" w:rsidRDefault="00CD4F3B">
            <w:pPr>
              <w:jc w:val="center"/>
              <w:rPr>
                <w:sz w:val="22"/>
              </w:rPr>
            </w:pPr>
            <w:r>
              <w:rPr>
                <w:rFonts w:hint="eastAsia"/>
                <w:sz w:val="22"/>
              </w:rPr>
              <w:t>+</w:t>
            </w:r>
            <w:r>
              <w:rPr>
                <w:sz w:val="22"/>
              </w:rPr>
              <w:t>63.80</w:t>
            </w:r>
          </w:p>
        </w:tc>
      </w:tr>
      <w:tr w:rsidR="005902AD" w14:paraId="33ACA7A0" w14:textId="77777777">
        <w:trPr>
          <w:trHeight w:val="228"/>
        </w:trPr>
        <w:tc>
          <w:tcPr>
            <w:tcW w:w="1527" w:type="dxa"/>
          </w:tcPr>
          <w:p w14:paraId="64380611" w14:textId="77777777" w:rsidR="005902AD" w:rsidRDefault="005902AD">
            <w:pPr>
              <w:jc w:val="center"/>
              <w:rPr>
                <w:rFonts w:eastAsia="바탕"/>
                <w:sz w:val="24"/>
              </w:rPr>
            </w:pPr>
            <w:r>
              <w:rPr>
                <w:rFonts w:eastAsia="바탕" w:hint="eastAsia"/>
                <w:sz w:val="24"/>
              </w:rPr>
              <w:t>원</w:t>
            </w:r>
            <w:r>
              <w:rPr>
                <w:rFonts w:eastAsia="바탕" w:hint="eastAsia"/>
                <w:sz w:val="24"/>
              </w:rPr>
              <w:t>/1</w:t>
            </w:r>
            <w:r>
              <w:rPr>
                <w:rFonts w:eastAsia="바탕" w:hint="eastAsia"/>
                <w:sz w:val="24"/>
              </w:rPr>
              <w:t>달러</w:t>
            </w:r>
          </w:p>
        </w:tc>
        <w:tc>
          <w:tcPr>
            <w:tcW w:w="1273" w:type="dxa"/>
          </w:tcPr>
          <w:p w14:paraId="544DB26F" w14:textId="7C9F4021" w:rsidR="005902AD" w:rsidRDefault="005902AD">
            <w:pPr>
              <w:jc w:val="center"/>
              <w:rPr>
                <w:sz w:val="22"/>
              </w:rPr>
            </w:pPr>
            <w:r>
              <w:rPr>
                <w:rFonts w:hint="eastAsia"/>
                <w:sz w:val="22"/>
              </w:rPr>
              <w:t>1,</w:t>
            </w:r>
            <w:r w:rsidR="00CD4F3B">
              <w:rPr>
                <w:sz w:val="22"/>
              </w:rPr>
              <w:t>518.30</w:t>
            </w:r>
          </w:p>
        </w:tc>
        <w:tc>
          <w:tcPr>
            <w:tcW w:w="1136" w:type="dxa"/>
          </w:tcPr>
          <w:p w14:paraId="43C33A9E" w14:textId="03C41422" w:rsidR="005902AD" w:rsidRDefault="00CD4F3B">
            <w:pPr>
              <w:ind w:firstLineChars="100" w:firstLine="220"/>
              <w:rPr>
                <w:sz w:val="22"/>
              </w:rPr>
            </w:pPr>
            <w:r>
              <w:rPr>
                <w:rFonts w:hint="eastAsia"/>
                <w:sz w:val="22"/>
              </w:rPr>
              <w:t>-</w:t>
            </w:r>
            <w:r>
              <w:rPr>
                <w:sz w:val="22"/>
              </w:rPr>
              <w:t>13.30</w:t>
            </w:r>
          </w:p>
        </w:tc>
      </w:tr>
      <w:tr w:rsidR="005902AD" w14:paraId="38A686D9" w14:textId="77777777">
        <w:trPr>
          <w:trHeight w:val="228"/>
        </w:trPr>
        <w:tc>
          <w:tcPr>
            <w:tcW w:w="1527" w:type="dxa"/>
          </w:tcPr>
          <w:p w14:paraId="01A77201" w14:textId="77777777" w:rsidR="005902AD" w:rsidRDefault="005902AD">
            <w:pPr>
              <w:jc w:val="center"/>
              <w:rPr>
                <w:rFonts w:eastAsia="바탕"/>
                <w:sz w:val="24"/>
              </w:rPr>
            </w:pPr>
            <w:r>
              <w:rPr>
                <w:rFonts w:eastAsia="바탕" w:hint="eastAsia"/>
                <w:sz w:val="24"/>
              </w:rPr>
              <w:t>엔</w:t>
            </w:r>
            <w:r>
              <w:rPr>
                <w:rFonts w:eastAsia="바탕" w:hint="eastAsia"/>
                <w:sz w:val="24"/>
              </w:rPr>
              <w:t>/1</w:t>
            </w:r>
            <w:r>
              <w:rPr>
                <w:rFonts w:eastAsia="바탕" w:hint="eastAsia"/>
                <w:sz w:val="24"/>
              </w:rPr>
              <w:t>달러</w:t>
            </w:r>
          </w:p>
        </w:tc>
        <w:tc>
          <w:tcPr>
            <w:tcW w:w="1273" w:type="dxa"/>
          </w:tcPr>
          <w:p w14:paraId="0FCD51C7" w14:textId="4CDD88F3" w:rsidR="005902AD" w:rsidRDefault="005902AD">
            <w:pPr>
              <w:rPr>
                <w:sz w:val="22"/>
              </w:rPr>
            </w:pPr>
            <w:r>
              <w:rPr>
                <w:rFonts w:hint="eastAsia"/>
                <w:sz w:val="22"/>
              </w:rPr>
              <w:t xml:space="preserve">  </w:t>
            </w:r>
            <w:r>
              <w:rPr>
                <w:sz w:val="22"/>
              </w:rPr>
              <w:t>1</w:t>
            </w:r>
            <w:r w:rsidR="00CD4F3B">
              <w:rPr>
                <w:sz w:val="22"/>
              </w:rPr>
              <w:t>60.23</w:t>
            </w:r>
          </w:p>
        </w:tc>
        <w:tc>
          <w:tcPr>
            <w:tcW w:w="1136" w:type="dxa"/>
          </w:tcPr>
          <w:p w14:paraId="52C708B9" w14:textId="2F021162" w:rsidR="005902AD" w:rsidRDefault="00CD4F3B">
            <w:pPr>
              <w:ind w:firstLineChars="100" w:firstLine="220"/>
              <w:rPr>
                <w:sz w:val="22"/>
              </w:rPr>
            </w:pPr>
            <w:r>
              <w:rPr>
                <w:rFonts w:hint="eastAsia"/>
                <w:sz w:val="22"/>
              </w:rPr>
              <w:t>+</w:t>
            </w:r>
            <w:r>
              <w:rPr>
                <w:sz w:val="22"/>
              </w:rPr>
              <w:t>0.01</w:t>
            </w:r>
          </w:p>
        </w:tc>
      </w:tr>
      <w:tr w:rsidR="005902AD" w14:paraId="38DB4037" w14:textId="77777777">
        <w:trPr>
          <w:trHeight w:val="228"/>
        </w:trPr>
        <w:tc>
          <w:tcPr>
            <w:tcW w:w="1527" w:type="dxa"/>
          </w:tcPr>
          <w:p w14:paraId="679008B3" w14:textId="77777777" w:rsidR="005902AD" w:rsidRDefault="005902AD">
            <w:pPr>
              <w:jc w:val="center"/>
              <w:rPr>
                <w:rFonts w:eastAsia="바탕"/>
                <w:sz w:val="24"/>
              </w:rPr>
            </w:pPr>
            <w:r>
              <w:rPr>
                <w:rFonts w:eastAsia="바탕" w:hint="eastAsia"/>
                <w:sz w:val="24"/>
              </w:rPr>
              <w:t>회사채</w:t>
            </w:r>
            <w:r>
              <w:rPr>
                <w:rFonts w:eastAsia="바탕" w:hint="eastAsia"/>
                <w:sz w:val="24"/>
              </w:rPr>
              <w:t>(3</w:t>
            </w:r>
            <w:r>
              <w:rPr>
                <w:rFonts w:eastAsia="바탕" w:hint="eastAsia"/>
                <w:sz w:val="24"/>
              </w:rPr>
              <w:t>년</w:t>
            </w:r>
            <w:r>
              <w:rPr>
                <w:rFonts w:eastAsia="바탕" w:hint="eastAsia"/>
                <w:sz w:val="24"/>
              </w:rPr>
              <w:t>)</w:t>
            </w:r>
          </w:p>
        </w:tc>
        <w:tc>
          <w:tcPr>
            <w:tcW w:w="1273" w:type="dxa"/>
          </w:tcPr>
          <w:p w14:paraId="1BAA9B03" w14:textId="18F9859D" w:rsidR="005902AD" w:rsidRDefault="00CD4F3B">
            <w:pPr>
              <w:jc w:val="center"/>
              <w:rPr>
                <w:sz w:val="22"/>
              </w:rPr>
            </w:pPr>
            <w:r>
              <w:rPr>
                <w:sz w:val="22"/>
              </w:rPr>
              <w:t>4.43</w:t>
            </w:r>
          </w:p>
        </w:tc>
        <w:tc>
          <w:tcPr>
            <w:tcW w:w="1136" w:type="dxa"/>
          </w:tcPr>
          <w:p w14:paraId="7B098FB6" w14:textId="693C924A" w:rsidR="005902AD" w:rsidRDefault="00CD4F3B" w:rsidP="00F17A68">
            <w:pPr>
              <w:ind w:firstLineChars="100" w:firstLine="220"/>
              <w:rPr>
                <w:sz w:val="22"/>
              </w:rPr>
            </w:pPr>
            <w:r>
              <w:rPr>
                <w:sz w:val="22"/>
              </w:rPr>
              <w:t>-</w:t>
            </w:r>
            <w:r w:rsidR="005902AD">
              <w:rPr>
                <w:rFonts w:hint="eastAsia"/>
                <w:sz w:val="22"/>
              </w:rPr>
              <w:t>0.0</w:t>
            </w:r>
            <w:r>
              <w:rPr>
                <w:sz w:val="22"/>
              </w:rPr>
              <w:t>8</w:t>
            </w:r>
          </w:p>
        </w:tc>
      </w:tr>
    </w:tbl>
    <w:p w14:paraId="4E3B44A3" w14:textId="77777777" w:rsidR="005902AD" w:rsidRDefault="005902AD">
      <w:pPr>
        <w:pStyle w:val="a3"/>
        <w:tabs>
          <w:tab w:val="clear" w:pos="4252"/>
          <w:tab w:val="clear" w:pos="8504"/>
        </w:tabs>
        <w:kinsoku w:val="0"/>
        <w:adjustRightInd w:val="0"/>
        <w:rPr>
          <w:rFonts w:ascii="굴림" w:hAnsi="굴림"/>
          <w:w w:val="101"/>
        </w:rPr>
      </w:pPr>
    </w:p>
    <w:p w14:paraId="52C50611" w14:textId="77777777" w:rsidR="005902AD" w:rsidRDefault="005902AD">
      <w:pPr>
        <w:tabs>
          <w:tab w:val="left" w:pos="9636"/>
        </w:tabs>
        <w:kinsoku w:val="0"/>
        <w:adjustRightInd w:val="0"/>
        <w:snapToGrid w:val="0"/>
        <w:rPr>
          <w:rFonts w:ascii="굴림" w:hAnsi="굴림"/>
          <w:w w:val="101"/>
          <w:sz w:val="22"/>
        </w:rPr>
      </w:pPr>
    </w:p>
    <w:p w14:paraId="6B86A6BF" w14:textId="77777777" w:rsidR="005902AD" w:rsidRDefault="005902AD">
      <w:pPr>
        <w:pStyle w:val="a3"/>
      </w:pPr>
    </w:p>
    <w:p w14:paraId="27B7CECC" w14:textId="4CDD45E9" w:rsidR="005902AD" w:rsidRDefault="00CD4F3B">
      <w:pPr>
        <w:rPr>
          <w:rFonts w:ascii="굴림" w:hAnsi="굴림"/>
          <w:szCs w:val="21"/>
        </w:rPr>
      </w:pPr>
      <w:r>
        <w:rPr>
          <w:noProof/>
        </w:rPr>
        <mc:AlternateContent>
          <mc:Choice Requires="wps">
            <w:drawing>
              <wp:anchor distT="0" distB="0" distL="114300" distR="114300" simplePos="0" relativeHeight="251658240" behindDoc="0" locked="0" layoutInCell="1" allowOverlap="1" wp14:anchorId="2C867C12" wp14:editId="383F1151">
                <wp:simplePos x="0" y="0"/>
                <wp:positionH relativeFrom="column">
                  <wp:posOffset>3244585</wp:posOffset>
                </wp:positionH>
                <wp:positionV relativeFrom="paragraph">
                  <wp:posOffset>175365</wp:posOffset>
                </wp:positionV>
                <wp:extent cx="2920365" cy="5029200"/>
                <wp:effectExtent l="0" t="0" r="13335" b="19050"/>
                <wp:wrapNone/>
                <wp:docPr id="1636021596"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5029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01568" w14:textId="77777777" w:rsidR="00CD4F3B" w:rsidRDefault="00CD4F3B" w:rsidP="00CD4F3B">
                            <w:pPr>
                              <w:rPr>
                                <w:rFonts w:ascii="궁서체" w:eastAsia="궁서체" w:hAnsi="궁서체"/>
                                <w:b/>
                                <w:bCs/>
                                <w:sz w:val="26"/>
                                <w:szCs w:val="26"/>
                              </w:rPr>
                            </w:pPr>
                            <w:r w:rsidRPr="00CD4F3B">
                              <w:rPr>
                                <w:rFonts w:ascii="궁서체" w:eastAsia="궁서체" w:hAnsi="궁서체" w:hint="eastAsia"/>
                                <w:b/>
                                <w:bCs/>
                                <w:sz w:val="26"/>
                                <w:szCs w:val="26"/>
                              </w:rPr>
                              <w:t>5월 ICT 수출 478억달러 사상최고</w:t>
                            </w:r>
                          </w:p>
                          <w:p w14:paraId="4C54D3B4" w14:textId="77777777" w:rsidR="00CD4F3B" w:rsidRDefault="00CD4F3B" w:rsidP="00CD4F3B">
                            <w:pPr>
                              <w:rPr>
                                <w:rFonts w:ascii="굴림" w:hAnsi="굴림"/>
                                <w:szCs w:val="21"/>
                              </w:rPr>
                            </w:pPr>
                            <w:r w:rsidRPr="00CD4F3B">
                              <w:rPr>
                                <w:rFonts w:ascii="궁서체" w:eastAsia="궁서체" w:hAnsi="궁서체" w:hint="eastAsia"/>
                                <w:b/>
                                <w:bCs/>
                                <w:sz w:val="26"/>
                                <w:szCs w:val="26"/>
                              </w:rPr>
                              <w:t>…반도체보다 더 뛴 게 있다고?</w:t>
                            </w:r>
                            <w:r>
                              <w:rPr>
                                <w:rFonts w:ascii="굴림" w:hAnsi="굴림"/>
                                <w:szCs w:val="21"/>
                              </w:rPr>
                              <w:t xml:space="preserve">  </w:t>
                            </w:r>
                          </w:p>
                          <w:p w14:paraId="1408BC8D" w14:textId="7A41E0AA" w:rsidR="00CD4F3B" w:rsidRPr="005C4A2C" w:rsidRDefault="00CD4F3B" w:rsidP="00CD4F3B">
                            <w:pPr>
                              <w:rPr>
                                <w:rFonts w:ascii="굴림" w:hAnsi="굴림"/>
                                <w:szCs w:val="21"/>
                              </w:rPr>
                            </w:pPr>
                            <w:r>
                              <w:rPr>
                                <w:rFonts w:ascii="굴림" w:hAnsi="굴림"/>
                              </w:rPr>
                              <w:t>-</w:t>
                            </w:r>
                            <w:r>
                              <w:rPr>
                                <w:rFonts w:ascii="굴림" w:hAnsi="굴림" w:hint="eastAsia"/>
                              </w:rPr>
                              <w:t>매경</w:t>
                            </w:r>
                          </w:p>
                          <w:p w14:paraId="2E36383A" w14:textId="77777777" w:rsidR="00CD4F3B" w:rsidRPr="00CD4F3B" w:rsidRDefault="00CD4F3B" w:rsidP="00CD4F3B">
                            <w:pPr>
                              <w:rPr>
                                <w:rFonts w:ascii="굴림" w:hAnsi="굴림"/>
                                <w:b/>
                                <w:bCs/>
                                <w:sz w:val="22"/>
                                <w:szCs w:val="22"/>
                              </w:rPr>
                            </w:pPr>
                            <w:r w:rsidRPr="00CD4F3B">
                              <w:rPr>
                                <w:rFonts w:ascii="굴림" w:hAnsi="굴림" w:hint="eastAsia"/>
                                <w:b/>
                                <w:bCs/>
                                <w:sz w:val="22"/>
                                <w:szCs w:val="22"/>
                              </w:rPr>
                              <w:t>반도체 169% 늘어난 371억불 ‘견인’</w:t>
                            </w:r>
                          </w:p>
                          <w:p w14:paraId="6EE5BEEC" w14:textId="77777777" w:rsidR="00CD4F3B" w:rsidRDefault="00CD4F3B" w:rsidP="00CD4F3B">
                            <w:pPr>
                              <w:rPr>
                                <w:rFonts w:ascii="굴림" w:hAnsi="굴림"/>
                                <w:b/>
                                <w:bCs/>
                                <w:sz w:val="22"/>
                                <w:szCs w:val="22"/>
                              </w:rPr>
                            </w:pPr>
                            <w:r w:rsidRPr="00CD4F3B">
                              <w:rPr>
                                <w:rFonts w:ascii="굴림" w:hAnsi="굴림" w:hint="eastAsia"/>
                                <w:b/>
                                <w:bCs/>
                                <w:sz w:val="22"/>
                                <w:szCs w:val="22"/>
                              </w:rPr>
                              <w:t>컴퓨터·주변기기 수출 259% 늘어나,</w:t>
                            </w:r>
                            <w:r w:rsidRPr="00CD4F3B">
                              <w:rPr>
                                <w:rFonts w:ascii="굴림" w:hAnsi="굴림"/>
                                <w:b/>
                                <w:bCs/>
                                <w:sz w:val="22"/>
                                <w:szCs w:val="22"/>
                              </w:rPr>
                              <w:t xml:space="preserve"> </w:t>
                            </w:r>
                          </w:p>
                          <w:p w14:paraId="7117DC17" w14:textId="330F5968" w:rsidR="00CD4F3B" w:rsidRPr="00CD4F3B" w:rsidRDefault="00CD4F3B" w:rsidP="00CD4F3B">
                            <w:pPr>
                              <w:rPr>
                                <w:rFonts w:ascii="굴림" w:hAnsi="굴림"/>
                                <w:b/>
                                <w:bCs/>
                                <w:sz w:val="22"/>
                                <w:szCs w:val="22"/>
                              </w:rPr>
                            </w:pPr>
                            <w:r w:rsidRPr="00CD4F3B">
                              <w:rPr>
                                <w:rFonts w:ascii="굴림" w:hAnsi="굴림" w:hint="eastAsia"/>
                                <w:b/>
                                <w:bCs/>
                                <w:sz w:val="22"/>
                                <w:szCs w:val="22"/>
                              </w:rPr>
                              <w:t>‘AI서버용 저장장치 SSD’ 수출증가덕</w:t>
                            </w:r>
                          </w:p>
                          <w:p w14:paraId="11045EFA" w14:textId="77777777" w:rsidR="00CD4F3B" w:rsidRDefault="00CD4F3B" w:rsidP="00CD4F3B">
                            <w:pPr>
                              <w:rPr>
                                <w:rFonts w:ascii="굴림" w:hAnsi="굴림"/>
                                <w:szCs w:val="21"/>
                              </w:rPr>
                            </w:pPr>
                            <w:r w:rsidRPr="005C4A2C">
                              <w:rPr>
                                <w:rFonts w:ascii="굴림" w:hAnsi="굴림" w:hint="eastAsia"/>
                                <w:szCs w:val="21"/>
                              </w:rPr>
                              <w:t>반도체 가격 급등에 힘입어 지난달 정보통신산업(ICT) 수출액이 역대 최대치를 갈아치웠다.</w:t>
                            </w:r>
                            <w:r>
                              <w:rPr>
                                <w:rFonts w:ascii="굴림" w:hAnsi="굴림"/>
                                <w:szCs w:val="21"/>
                              </w:rPr>
                              <w:t xml:space="preserve"> </w:t>
                            </w:r>
                            <w:r w:rsidRPr="005C4A2C">
                              <w:rPr>
                                <w:rFonts w:ascii="굴림" w:hAnsi="굴림" w:hint="eastAsia"/>
                                <w:szCs w:val="21"/>
                              </w:rPr>
                              <w:t xml:space="preserve">14일 산업통상자원부에 따르면 지난 5월 ICT 수출액은 전년 동월 대비 128.9% 폭증한 477억9000만 달러로 집계됐다. </w:t>
                            </w:r>
                          </w:p>
                          <w:p w14:paraId="29B41F01" w14:textId="77777777" w:rsidR="00CD4F3B" w:rsidRDefault="00CD4F3B" w:rsidP="00CD4F3B">
                            <w:pPr>
                              <w:rPr>
                                <w:rFonts w:ascii="굴림" w:hAnsi="굴림"/>
                                <w:szCs w:val="21"/>
                              </w:rPr>
                            </w:pPr>
                          </w:p>
                          <w:p w14:paraId="3B634216" w14:textId="327CA8D9" w:rsidR="00CD4F3B" w:rsidRPr="005C4A2C" w:rsidRDefault="00CD4F3B" w:rsidP="00CD4F3B">
                            <w:pPr>
                              <w:rPr>
                                <w:rFonts w:ascii="굴림" w:hAnsi="굴림"/>
                                <w:szCs w:val="21"/>
                              </w:rPr>
                            </w:pPr>
                            <w:r w:rsidRPr="005C4A2C">
                              <w:rPr>
                                <w:rFonts w:ascii="굴림" w:hAnsi="굴림" w:hint="eastAsia"/>
                                <w:szCs w:val="21"/>
                              </w:rPr>
                              <w:t>이는 월간 기준 역대 최고 기록이다.</w:t>
                            </w:r>
                            <w:r>
                              <w:rPr>
                                <w:rFonts w:ascii="굴림" w:hAnsi="굴림"/>
                                <w:szCs w:val="21"/>
                              </w:rPr>
                              <w:t xml:space="preserve"> </w:t>
                            </w:r>
                            <w:r w:rsidRPr="005C4A2C">
                              <w:rPr>
                                <w:rFonts w:ascii="굴림" w:hAnsi="굴림" w:hint="eastAsia"/>
                                <w:szCs w:val="21"/>
                              </w:rPr>
                              <w:t>품목별로는 반도체가 전년 동기 대비 169.2% 증가한 371억6000만 달러를 기록하며 전체 실적을 견인했다. 이어 컴퓨터·주변기기(259.6%), 휴대폰(15.9%), 통신장비(3.7%), 디스플레이(2.8%) 등 주요 품목이 일제히 우상향 곡선을 그렸다.</w:t>
                            </w:r>
                          </w:p>
                          <w:p w14:paraId="69EB16D6" w14:textId="38109C78" w:rsidR="00CD4F3B" w:rsidRPr="005C4A2C" w:rsidRDefault="00CD4F3B" w:rsidP="00CD4F3B">
                            <w:pPr>
                              <w:rPr>
                                <w:rFonts w:ascii="굴림" w:hAnsi="굴림"/>
                                <w:szCs w:val="21"/>
                              </w:rPr>
                            </w:pPr>
                            <w:r w:rsidRPr="005C4A2C">
                              <w:rPr>
                                <w:rFonts w:ascii="굴림" w:hAnsi="굴림" w:hint="eastAsia"/>
                                <w:szCs w:val="21"/>
                              </w:rPr>
                              <w:t>반도체 수출액은 가격 상승이 주효했던 것으로 나타났다. D램(8Gb) 단가 추이는 지난 2월 13달러에서 지난 5월 20달러로 급등했다. 전년 동기와 비교하면 무려 852.4% 상승한 수치다.</w:t>
                            </w:r>
                            <w:r>
                              <w:rPr>
                                <w:rFonts w:ascii="굴림" w:hAnsi="굴림"/>
                                <w:szCs w:val="21"/>
                              </w:rPr>
                              <w:t xml:space="preserve"> </w:t>
                            </w:r>
                            <w:r w:rsidRPr="005C4A2C">
                              <w:rPr>
                                <w:rFonts w:ascii="굴림" w:hAnsi="굴림" w:hint="eastAsia"/>
                                <w:szCs w:val="21"/>
                              </w:rPr>
                              <w:t xml:space="preserve">디스플레이도 휴대폰 신제품을 향한 유기발광다이오드(OLED) 수요가 증가하고, 노트북 신제품 판매가 호조를 보이면서 반등했다. </w:t>
                            </w:r>
                          </w:p>
                          <w:p w14:paraId="49DFDC87" w14:textId="77777777" w:rsidR="00C51A65" w:rsidRPr="00CD4F3B" w:rsidRDefault="00C51A65">
                            <w:pPr>
                              <w:rPr>
                                <w:rFonts w:ascii="굴림" w:hAnsi="굴림"/>
                                <w:szCs w:val="21"/>
                              </w:rPr>
                            </w:pPr>
                          </w:p>
                          <w:p w14:paraId="2C1BFD10" w14:textId="77777777" w:rsidR="00C51A65" w:rsidRDefault="00C51A65">
                            <w:pPr>
                              <w:rPr>
                                <w:rFonts w:ascii="굴림" w:hAnsi="굴림"/>
                                <w:szCs w:val="21"/>
                              </w:rPr>
                            </w:pPr>
                          </w:p>
                          <w:p w14:paraId="48C8165E" w14:textId="77777777" w:rsidR="00C51A65" w:rsidRDefault="00C51A65">
                            <w:pPr>
                              <w:rPr>
                                <w:rFonts w:ascii="굴림" w:hAnsi="굴림"/>
                                <w:szCs w:val="21"/>
                              </w:rPr>
                            </w:pPr>
                          </w:p>
                          <w:p w14:paraId="3F0EFFE5" w14:textId="77777777" w:rsidR="00C51A65" w:rsidRDefault="00C51A65">
                            <w:pPr>
                              <w:rPr>
                                <w:rFonts w:ascii="굴림" w:hAnsi="굴림"/>
                                <w:szCs w:val="21"/>
                              </w:rPr>
                            </w:pPr>
                          </w:p>
                          <w:p w14:paraId="3D7BD5AC" w14:textId="77777777" w:rsidR="00C51A65" w:rsidRDefault="00C51A65">
                            <w:pPr>
                              <w:rPr>
                                <w:rFonts w:ascii="굴림" w:hAnsi="굴림"/>
                                <w:szCs w:val="21"/>
                              </w:rPr>
                            </w:pPr>
                          </w:p>
                          <w:p w14:paraId="52C10D63" w14:textId="77777777" w:rsidR="00C51A65" w:rsidRDefault="00C51A65">
                            <w:pPr>
                              <w:rPr>
                                <w:rFonts w:ascii="굴림" w:hAnsi="굴림"/>
                                <w:szCs w:val="21"/>
                              </w:rPr>
                            </w:pPr>
                          </w:p>
                          <w:p w14:paraId="532B6A00" w14:textId="77777777" w:rsidR="00C51A65" w:rsidRDefault="00C51A65">
                            <w:pPr>
                              <w:pStyle w:val="a3"/>
                              <w:rPr>
                                <w:rFonts w:ascii="굴림" w:hAnsi="굴림"/>
                              </w:rPr>
                            </w:pPr>
                          </w:p>
                          <w:p w14:paraId="438E7670" w14:textId="77777777" w:rsidR="00C51A65" w:rsidRDefault="00C51A65">
                            <w:pPr>
                              <w:pStyle w:val="a3"/>
                              <w:rPr>
                                <w:rFonts w:ascii="굴림" w:hAnsi="굴림"/>
                              </w:rPr>
                            </w:pPr>
                          </w:p>
                          <w:p w14:paraId="4B628ADE" w14:textId="77777777" w:rsidR="00C51A65" w:rsidRDefault="00C51A65">
                            <w:pPr>
                              <w:pStyle w:val="a3"/>
                              <w:rPr>
                                <w:rFonts w:ascii="굴림" w:hAnsi="굴림"/>
                              </w:rPr>
                            </w:pPr>
                          </w:p>
                          <w:p w14:paraId="1E763ADF" w14:textId="77777777" w:rsidR="00C51A65" w:rsidRDefault="00C51A65">
                            <w:pPr>
                              <w:pStyle w:val="a3"/>
                              <w:rPr>
                                <w:rFonts w:ascii="굴림" w:hAnsi="굴림"/>
                              </w:rPr>
                            </w:pPr>
                          </w:p>
                          <w:p w14:paraId="38BD36C8" w14:textId="77777777" w:rsidR="00C51A65" w:rsidRDefault="00C51A65">
                            <w:pPr>
                              <w:pStyle w:val="a3"/>
                              <w:rPr>
                                <w:rFonts w:ascii="굴림" w:hAnsi="굴림"/>
                              </w:rPr>
                            </w:pPr>
                          </w:p>
                          <w:p w14:paraId="4DEB7238" w14:textId="77777777" w:rsidR="00C51A65" w:rsidRDefault="00C51A65">
                            <w:pPr>
                              <w:pStyle w:val="a3"/>
                              <w:rPr>
                                <w:rFonts w:ascii="굴림" w:hAnsi="굴림"/>
                              </w:rPr>
                            </w:pPr>
                          </w:p>
                          <w:p w14:paraId="5C89A6D5" w14:textId="77777777" w:rsidR="00C51A65" w:rsidRDefault="00C51A65">
                            <w:pPr>
                              <w:pStyle w:val="a3"/>
                              <w:rPr>
                                <w:rFonts w:ascii="굴림" w:hAnsi="굴림"/>
                              </w:rPr>
                            </w:pPr>
                          </w:p>
                          <w:p w14:paraId="27D22713" w14:textId="77777777" w:rsidR="00C51A65" w:rsidRDefault="00C51A65">
                            <w:pPr>
                              <w:pStyle w:val="a3"/>
                              <w:rPr>
                                <w:rFonts w:ascii="굴림" w:hAnsi="굴림"/>
                              </w:rPr>
                            </w:pPr>
                          </w:p>
                          <w:p w14:paraId="4431DABF" w14:textId="77777777" w:rsidR="00C51A65" w:rsidRDefault="00C51A65">
                            <w:pPr>
                              <w:pStyle w:val="a3"/>
                              <w:rPr>
                                <w:rFonts w:ascii="굴림" w:hAnsi="굴림"/>
                              </w:rPr>
                            </w:pPr>
                          </w:p>
                          <w:p w14:paraId="47A198DE" w14:textId="77777777" w:rsidR="00C51A65" w:rsidRDefault="00C51A65">
                            <w:pPr>
                              <w:pStyle w:val="a3"/>
                              <w:rPr>
                                <w:rFonts w:ascii="굴림" w:hAnsi="굴림"/>
                              </w:rPr>
                            </w:pPr>
                          </w:p>
                          <w:p w14:paraId="1D72616E" w14:textId="77777777" w:rsidR="00C51A65" w:rsidRDefault="00C51A65">
                            <w:pPr>
                              <w:pStyle w:val="a3"/>
                              <w:rPr>
                                <w:rFonts w:ascii="굴림" w:hAnsi="굴림"/>
                                <w:szCs w:val="21"/>
                              </w:rPr>
                            </w:pPr>
                          </w:p>
                          <w:p w14:paraId="48107833" w14:textId="77777777" w:rsidR="00C51A65" w:rsidRDefault="00C51A65">
                            <w:pPr>
                              <w:pStyle w:val="a3"/>
                              <w:rPr>
                                <w:rFonts w:ascii="굴림" w:hAnsi="굴림"/>
                              </w:rPr>
                            </w:pPr>
                          </w:p>
                          <w:p w14:paraId="3AE0220E" w14:textId="77777777" w:rsidR="00C51A65" w:rsidRDefault="00C51A65">
                            <w:pPr>
                              <w:pStyle w:val="a3"/>
                              <w:rPr>
                                <w:rFonts w:ascii="굴림" w:hAnsi="굴림"/>
                              </w:rPr>
                            </w:pPr>
                          </w:p>
                          <w:p w14:paraId="438751A5" w14:textId="77777777" w:rsidR="00C51A65" w:rsidRDefault="00C51A65">
                            <w:pPr>
                              <w:pStyle w:val="a3"/>
                              <w:rPr>
                                <w:rFonts w:ascii="굴림" w:hAnsi="굴림"/>
                              </w:rPr>
                            </w:pPr>
                          </w:p>
                          <w:p w14:paraId="3954099F" w14:textId="77777777" w:rsidR="00C51A65" w:rsidRDefault="00C51A65">
                            <w:pPr>
                              <w:pStyle w:val="a3"/>
                              <w:rPr>
                                <w:rFonts w:ascii="굴림" w:hAnsi="굴림"/>
                              </w:rPr>
                            </w:pPr>
                          </w:p>
                          <w:p w14:paraId="6801FB11" w14:textId="77777777" w:rsidR="00C51A65" w:rsidRDefault="00C51A65">
                            <w:pPr>
                              <w:pStyle w:val="a3"/>
                              <w:rPr>
                                <w:rFonts w:ascii="굴림" w:hAnsi="굴림"/>
                              </w:rPr>
                            </w:pPr>
                          </w:p>
                          <w:p w14:paraId="2F09A101" w14:textId="77777777" w:rsidR="00C51A65" w:rsidRDefault="00C51A65">
                            <w:pPr>
                              <w:pStyle w:val="a3"/>
                              <w:rPr>
                                <w:rFonts w:ascii="굴림" w:hAnsi="굴림"/>
                              </w:rPr>
                            </w:pPr>
                          </w:p>
                          <w:p w14:paraId="1F72776F" w14:textId="77777777" w:rsidR="00C51A65" w:rsidRDefault="00C51A65">
                            <w:pPr>
                              <w:pStyle w:val="a3"/>
                              <w:rPr>
                                <w:rFonts w:ascii="굴림" w:hAnsi="굴림"/>
                              </w:rPr>
                            </w:pPr>
                          </w:p>
                          <w:p w14:paraId="055CAF86" w14:textId="77777777" w:rsidR="00C51A65" w:rsidRDefault="00C51A65">
                            <w:pPr>
                              <w:pStyle w:val="a3"/>
                              <w:rPr>
                                <w:rFonts w:ascii="굴림" w:hAnsi="굴림"/>
                              </w:rPr>
                            </w:pPr>
                          </w:p>
                          <w:p w14:paraId="4FC6651F" w14:textId="77777777" w:rsidR="00C51A65" w:rsidRDefault="00C51A65">
                            <w:pPr>
                              <w:pStyle w:val="a3"/>
                              <w:rPr>
                                <w:rFonts w:ascii="굴림" w:hAnsi="굴림"/>
                              </w:rPr>
                            </w:pPr>
                          </w:p>
                          <w:p w14:paraId="09222E02" w14:textId="77777777" w:rsidR="00C51A65" w:rsidRDefault="00C51A65">
                            <w:pPr>
                              <w:pStyle w:val="a3"/>
                              <w:rPr>
                                <w:rFonts w:ascii="굴림" w:hAnsi="굴림"/>
                              </w:rPr>
                            </w:pPr>
                          </w:p>
                          <w:p w14:paraId="7F4BAABC" w14:textId="77777777" w:rsidR="00C51A65" w:rsidRDefault="00C51A65">
                            <w:pPr>
                              <w:pStyle w:val="a3"/>
                              <w:rPr>
                                <w:rFonts w:ascii="굴림" w:hAnsi="굴림"/>
                              </w:rPr>
                            </w:pPr>
                          </w:p>
                          <w:p w14:paraId="14E1EE5A" w14:textId="77777777" w:rsidR="00C51A65" w:rsidRDefault="00C51A65">
                            <w:pPr>
                              <w:pStyle w:val="a3"/>
                              <w:rPr>
                                <w:rFonts w:ascii="굴림" w:hAnsi="굴림"/>
                              </w:rPr>
                            </w:pPr>
                          </w:p>
                          <w:p w14:paraId="3A81B682" w14:textId="77777777" w:rsidR="00C51A65" w:rsidRDefault="00C51A65">
                            <w:pPr>
                              <w:pStyle w:val="a3"/>
                              <w:rPr>
                                <w:rFonts w:ascii="굴림" w:hAnsi="굴림"/>
                              </w:rPr>
                            </w:pPr>
                          </w:p>
                          <w:p w14:paraId="1D435B77" w14:textId="77777777" w:rsidR="00C51A65" w:rsidRDefault="00C51A65">
                            <w:pPr>
                              <w:pStyle w:val="a3"/>
                              <w:rPr>
                                <w:rFonts w:ascii="굴림" w:hAnsi="굴림"/>
                              </w:rPr>
                            </w:pPr>
                          </w:p>
                          <w:p w14:paraId="3C18AD96" w14:textId="77777777" w:rsidR="00C51A65" w:rsidRDefault="00C51A65">
                            <w:pPr>
                              <w:pStyle w:val="a3"/>
                              <w:rPr>
                                <w:rFonts w:ascii="굴림" w:hAnsi="굴림"/>
                              </w:rPr>
                            </w:pPr>
                          </w:p>
                          <w:p w14:paraId="19C826AA" w14:textId="77777777" w:rsidR="00C51A65" w:rsidRDefault="00C51A65">
                            <w:pPr>
                              <w:pStyle w:val="a3"/>
                              <w:rPr>
                                <w:rFonts w:ascii="굴림" w:hAnsi="굴림"/>
                              </w:rPr>
                            </w:pPr>
                          </w:p>
                          <w:p w14:paraId="2E801310" w14:textId="77777777" w:rsidR="00C51A65" w:rsidRDefault="00C51A65">
                            <w:pPr>
                              <w:pStyle w:val="a3"/>
                              <w:rPr>
                                <w:rFonts w:ascii="굴림" w:hAnsi="굴림"/>
                              </w:rPr>
                            </w:pPr>
                          </w:p>
                          <w:p w14:paraId="02681559" w14:textId="77777777" w:rsidR="00C51A65" w:rsidRDefault="00C51A65">
                            <w:pPr>
                              <w:pStyle w:val="a3"/>
                              <w:rPr>
                                <w:rFonts w:ascii="굴림" w:hAnsi="굴림"/>
                              </w:rPr>
                            </w:pPr>
                          </w:p>
                          <w:p w14:paraId="6E07A436" w14:textId="77777777" w:rsidR="00C51A65" w:rsidRDefault="00C51A65">
                            <w:pPr>
                              <w:pStyle w:val="a3"/>
                              <w:rPr>
                                <w:rFonts w:ascii="굴림" w:hAnsi="굴림"/>
                              </w:rPr>
                            </w:pPr>
                          </w:p>
                          <w:p w14:paraId="3633A441" w14:textId="77777777" w:rsidR="00C51A65" w:rsidRDefault="00C51A65">
                            <w:pPr>
                              <w:pStyle w:val="a3"/>
                              <w:rPr>
                                <w:rFonts w:ascii="굴림" w:hAnsi="굴림"/>
                              </w:rPr>
                            </w:pPr>
                          </w:p>
                          <w:p w14:paraId="76312D19" w14:textId="77777777" w:rsidR="00C51A65" w:rsidRDefault="00C51A65">
                            <w:pPr>
                              <w:pStyle w:val="a3"/>
                              <w:rPr>
                                <w:rFonts w:ascii="굴림" w:hAnsi="굴림"/>
                              </w:rPr>
                            </w:pPr>
                          </w:p>
                          <w:p w14:paraId="579C0FF7" w14:textId="77777777" w:rsidR="00C51A65" w:rsidRDefault="00C51A65">
                            <w:pPr>
                              <w:pStyle w:val="a3"/>
                              <w:rPr>
                                <w:rFonts w:ascii="굴림" w:hAnsi="굴림"/>
                              </w:rPr>
                            </w:pPr>
                          </w:p>
                          <w:p w14:paraId="191D688D" w14:textId="77777777" w:rsidR="00C51A65" w:rsidRDefault="00C51A65">
                            <w:pPr>
                              <w:pStyle w:val="a3"/>
                              <w:rPr>
                                <w:rFonts w:ascii="굴림" w:hAnsi="굴림"/>
                              </w:rPr>
                            </w:pPr>
                          </w:p>
                          <w:p w14:paraId="18409954" w14:textId="77777777" w:rsidR="00C51A65" w:rsidRDefault="00C51A65">
                            <w:pPr>
                              <w:pStyle w:val="a3"/>
                              <w:rPr>
                                <w:rFonts w:ascii="굴림" w:hAnsi="굴림"/>
                              </w:rPr>
                            </w:pPr>
                          </w:p>
                          <w:p w14:paraId="0146F686" w14:textId="77777777" w:rsidR="00C51A65" w:rsidRDefault="00C51A65">
                            <w:pPr>
                              <w:pStyle w:val="a3"/>
                              <w:rPr>
                                <w:rFonts w:ascii="굴림" w:hAnsi="굴림"/>
                              </w:rPr>
                            </w:pPr>
                          </w:p>
                          <w:p w14:paraId="1A6C1F57" w14:textId="77777777" w:rsidR="00C51A65" w:rsidRDefault="00C51A65">
                            <w:pPr>
                              <w:pStyle w:val="a3"/>
                              <w:rPr>
                                <w:rFonts w:ascii="굴림" w:hAnsi="굴림"/>
                              </w:rPr>
                            </w:pPr>
                          </w:p>
                          <w:p w14:paraId="40FB09F9" w14:textId="77777777" w:rsidR="00C51A65" w:rsidRDefault="00C51A65">
                            <w:pPr>
                              <w:pStyle w:val="a3"/>
                              <w:rPr>
                                <w:rFonts w:ascii="굴림" w:hAnsi="굴림"/>
                              </w:rPr>
                            </w:pPr>
                          </w:p>
                          <w:p w14:paraId="79BA71BA" w14:textId="77777777" w:rsidR="00C51A65" w:rsidRDefault="00C51A65">
                            <w:pPr>
                              <w:pStyle w:val="a3"/>
                              <w:rPr>
                                <w:rFonts w:ascii="굴림" w:hAnsi="굴림"/>
                              </w:rPr>
                            </w:pPr>
                          </w:p>
                          <w:p w14:paraId="00A9F40B" w14:textId="77777777" w:rsidR="00C51A65" w:rsidRDefault="00C51A65">
                            <w:pPr>
                              <w:pStyle w:val="a3"/>
                              <w:rPr>
                                <w:rFonts w:ascii="굴림" w:hAnsi="굴림"/>
                              </w:rPr>
                            </w:pPr>
                          </w:p>
                          <w:p w14:paraId="13040D0F" w14:textId="77777777" w:rsidR="00C51A65" w:rsidRDefault="00C51A65">
                            <w:pPr>
                              <w:pStyle w:val="a3"/>
                              <w:rPr>
                                <w:rFonts w:ascii="굴림" w:hAnsi="굴림"/>
                              </w:rPr>
                            </w:pPr>
                          </w:p>
                          <w:p w14:paraId="1D75C1BC" w14:textId="77777777" w:rsidR="00C51A65" w:rsidRDefault="00C51A65">
                            <w:pPr>
                              <w:pStyle w:val="a3"/>
                              <w:rPr>
                                <w:rFonts w:ascii="굴림" w:hAnsi="굴림"/>
                              </w:rPr>
                            </w:pPr>
                          </w:p>
                          <w:p w14:paraId="4995FAA3" w14:textId="77777777" w:rsidR="00C51A65" w:rsidRDefault="00C51A65">
                            <w:pPr>
                              <w:pStyle w:val="a3"/>
                              <w:rPr>
                                <w:rFonts w:ascii="굴림" w:hAnsi="굴림"/>
                              </w:rPr>
                            </w:pPr>
                          </w:p>
                          <w:p w14:paraId="19BD1D4A" w14:textId="77777777" w:rsidR="00C51A65" w:rsidRDefault="00C51A65">
                            <w:pPr>
                              <w:pStyle w:val="a3"/>
                              <w:rPr>
                                <w:rFonts w:ascii="굴림" w:hAnsi="굴림"/>
                              </w:rPr>
                            </w:pPr>
                          </w:p>
                          <w:p w14:paraId="0719686B" w14:textId="77777777" w:rsidR="00C51A65" w:rsidRDefault="00C51A65">
                            <w:pPr>
                              <w:pStyle w:val="a3"/>
                              <w:rPr>
                                <w:rFonts w:ascii="굴림" w:hAnsi="굴림"/>
                              </w:rPr>
                            </w:pPr>
                          </w:p>
                          <w:p w14:paraId="74C77DC0" w14:textId="77777777" w:rsidR="00C51A65" w:rsidRDefault="00C51A65">
                            <w:pPr>
                              <w:pStyle w:val="a3"/>
                              <w:rPr>
                                <w:rFonts w:ascii="굴림" w:hAnsi="굴림"/>
                              </w:rPr>
                            </w:pPr>
                          </w:p>
                          <w:p w14:paraId="24302763" w14:textId="77777777" w:rsidR="00C51A65" w:rsidRDefault="00C51A65">
                            <w:pPr>
                              <w:pStyle w:val="a3"/>
                              <w:rPr>
                                <w:rFonts w:ascii="굴림" w:hAnsi="굴림"/>
                              </w:rPr>
                            </w:pPr>
                          </w:p>
                          <w:p w14:paraId="6663C586" w14:textId="77777777" w:rsidR="00C51A65" w:rsidRDefault="00C51A65">
                            <w:pPr>
                              <w:pStyle w:val="a3"/>
                              <w:rPr>
                                <w:rFonts w:ascii="굴림" w:hAnsi="굴림"/>
                              </w:rPr>
                            </w:pPr>
                          </w:p>
                          <w:p w14:paraId="1C9D873D" w14:textId="77777777" w:rsidR="00C51A65" w:rsidRDefault="00C51A65">
                            <w:pPr>
                              <w:pStyle w:val="a3"/>
                              <w:rPr>
                                <w:rFonts w:ascii="굴림" w:hAnsi="굴림"/>
                              </w:rPr>
                            </w:pPr>
                          </w:p>
                          <w:p w14:paraId="6259F5AA" w14:textId="77777777" w:rsidR="00C51A65" w:rsidRDefault="00C51A65">
                            <w:pPr>
                              <w:pStyle w:val="a3"/>
                              <w:rPr>
                                <w:rFonts w:ascii="굴림" w:hAnsi="굴림"/>
                              </w:rPr>
                            </w:pPr>
                          </w:p>
                          <w:p w14:paraId="3032780A" w14:textId="77777777" w:rsidR="00C51A65" w:rsidRDefault="00C51A65">
                            <w:pPr>
                              <w:pStyle w:val="a3"/>
                              <w:rPr>
                                <w:rFonts w:ascii="굴림" w:hAnsi="굴림"/>
                              </w:rPr>
                            </w:pPr>
                          </w:p>
                          <w:p w14:paraId="1B33E616" w14:textId="77777777" w:rsidR="00C51A65" w:rsidRDefault="00C51A65">
                            <w:pPr>
                              <w:pStyle w:val="a3"/>
                              <w:rPr>
                                <w:rFonts w:ascii="굴림" w:hAnsi="굴림"/>
                              </w:rPr>
                            </w:pPr>
                          </w:p>
                          <w:p w14:paraId="310E944A" w14:textId="77777777" w:rsidR="00C51A65" w:rsidRDefault="00C51A65">
                            <w:pPr>
                              <w:pStyle w:val="a3"/>
                              <w:rPr>
                                <w:rFonts w:ascii="굴림" w:hAnsi="굴림"/>
                              </w:rPr>
                            </w:pPr>
                          </w:p>
                          <w:p w14:paraId="175B9A80" w14:textId="77777777" w:rsidR="00C51A65" w:rsidRDefault="00C51A65">
                            <w:pPr>
                              <w:pStyle w:val="a3"/>
                              <w:rPr>
                                <w:rFonts w:ascii="굴림" w:hAnsi="굴림"/>
                              </w:rPr>
                            </w:pPr>
                          </w:p>
                          <w:p w14:paraId="3042DC25" w14:textId="77777777" w:rsidR="00C51A65" w:rsidRDefault="00C51A65">
                            <w:pPr>
                              <w:pStyle w:val="a3"/>
                              <w:rPr>
                                <w:rFonts w:ascii="굴림" w:hAnsi="굴림"/>
                              </w:rPr>
                            </w:pPr>
                          </w:p>
                          <w:p w14:paraId="10044166" w14:textId="77777777" w:rsidR="00C51A65" w:rsidRDefault="00C51A65">
                            <w:pPr>
                              <w:pStyle w:val="a3"/>
                              <w:rPr>
                                <w:rFonts w:ascii="굴림" w:hAnsi="굴림"/>
                              </w:rPr>
                            </w:pPr>
                          </w:p>
                          <w:p w14:paraId="0E4DA440" w14:textId="77777777" w:rsidR="00C51A65" w:rsidRDefault="00C51A65">
                            <w:pPr>
                              <w:pStyle w:val="a3"/>
                              <w:rPr>
                                <w:rFonts w:ascii="굴림" w:hAnsi="굴림"/>
                              </w:rPr>
                            </w:pPr>
                          </w:p>
                          <w:p w14:paraId="53A2D595" w14:textId="77777777" w:rsidR="00C51A65" w:rsidRDefault="00C51A65">
                            <w:pPr>
                              <w:pStyle w:val="a3"/>
                              <w:rPr>
                                <w:rFonts w:ascii="굴림" w:hAnsi="굴림"/>
                              </w:rPr>
                            </w:pPr>
                          </w:p>
                          <w:p w14:paraId="28E8A706" w14:textId="77777777" w:rsidR="00C51A65" w:rsidRDefault="00C51A65">
                            <w:pPr>
                              <w:pStyle w:val="a3"/>
                              <w:rPr>
                                <w:rFonts w:ascii="굴림" w:hAnsi="굴림"/>
                              </w:rPr>
                            </w:pPr>
                          </w:p>
                          <w:p w14:paraId="005C4842" w14:textId="77777777" w:rsidR="00C51A65" w:rsidRDefault="00C51A65">
                            <w:pPr>
                              <w:pStyle w:val="a3"/>
                              <w:rPr>
                                <w:rFonts w:ascii="굴림" w:hAnsi="굴림"/>
                              </w:rPr>
                            </w:pPr>
                          </w:p>
                          <w:p w14:paraId="6F4CAC7E" w14:textId="77777777" w:rsidR="00C51A65" w:rsidRDefault="00C51A65">
                            <w:pPr>
                              <w:pStyle w:val="a3"/>
                              <w:rPr>
                                <w:rFonts w:ascii="굴림" w:hAnsi="굴림"/>
                              </w:rPr>
                            </w:pPr>
                          </w:p>
                          <w:p w14:paraId="6B825788" w14:textId="77777777" w:rsidR="00C51A65" w:rsidRDefault="00C51A65">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7C12" id="Text Box 562" o:spid="_x0000_s1028" type="#_x0000_t202" style="position:absolute;left:0;text-align:left;margin-left:255.5pt;margin-top:13.8pt;width:229.95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">
                <v:textbox>
                  <w:txbxContent>
                    <w:p w14:paraId="0C001568" w14:textId="77777777" w:rsidR="00CD4F3B" w:rsidRDefault="00CD4F3B" w:rsidP="00CD4F3B">
                      <w:pPr>
                        <w:rPr>
                          <w:rFonts w:ascii="궁서체" w:eastAsia="궁서체" w:hAnsi="궁서체"/>
                          <w:b/>
                          <w:bCs/>
                          <w:sz w:val="26"/>
                          <w:szCs w:val="26"/>
                        </w:rPr>
                      </w:pPr>
                      <w:r w:rsidRPr="00CD4F3B">
                        <w:rPr>
                          <w:rFonts w:ascii="궁서체" w:eastAsia="궁서체" w:hAnsi="궁서체" w:hint="eastAsia"/>
                          <w:b/>
                          <w:bCs/>
                          <w:sz w:val="26"/>
                          <w:szCs w:val="26"/>
                        </w:rPr>
                        <w:t>5월 ICT 수출 478억달러 사상최고</w:t>
                      </w:r>
                    </w:p>
                    <w:p w14:paraId="4C54D3B4" w14:textId="77777777" w:rsidR="00CD4F3B" w:rsidRDefault="00CD4F3B" w:rsidP="00CD4F3B">
                      <w:pPr>
                        <w:rPr>
                          <w:rFonts w:ascii="굴림" w:hAnsi="굴림"/>
                          <w:szCs w:val="21"/>
                        </w:rPr>
                      </w:pPr>
                      <w:r w:rsidRPr="00CD4F3B">
                        <w:rPr>
                          <w:rFonts w:ascii="궁서체" w:eastAsia="궁서체" w:hAnsi="궁서체" w:hint="eastAsia"/>
                          <w:b/>
                          <w:bCs/>
                          <w:sz w:val="26"/>
                          <w:szCs w:val="26"/>
                        </w:rPr>
                        <w:t>…반도체보다 더 뛴 게 있다고?</w:t>
                      </w:r>
                      <w:r>
                        <w:rPr>
                          <w:rFonts w:ascii="굴림" w:hAnsi="굴림"/>
                          <w:szCs w:val="21"/>
                        </w:rPr>
                        <w:t xml:space="preserve">  </w:t>
                      </w:r>
                    </w:p>
                    <w:p w14:paraId="1408BC8D" w14:textId="7A41E0AA" w:rsidR="00CD4F3B" w:rsidRPr="005C4A2C" w:rsidRDefault="00CD4F3B" w:rsidP="00CD4F3B">
                      <w:pPr>
                        <w:rPr>
                          <w:rFonts w:ascii="굴림" w:hAnsi="굴림"/>
                          <w:szCs w:val="21"/>
                        </w:rPr>
                      </w:pPr>
                      <w:r>
                        <w:rPr>
                          <w:rFonts w:ascii="굴림" w:hAnsi="굴림"/>
                        </w:rPr>
                        <w:t>-</w:t>
                      </w:r>
                      <w:r>
                        <w:rPr>
                          <w:rFonts w:ascii="굴림" w:hAnsi="굴림" w:hint="eastAsia"/>
                        </w:rPr>
                        <w:t>매경</w:t>
                      </w:r>
                    </w:p>
                    <w:p w14:paraId="2E36383A" w14:textId="77777777" w:rsidR="00CD4F3B" w:rsidRPr="00CD4F3B" w:rsidRDefault="00CD4F3B" w:rsidP="00CD4F3B">
                      <w:pPr>
                        <w:rPr>
                          <w:rFonts w:ascii="굴림" w:hAnsi="굴림"/>
                          <w:b/>
                          <w:bCs/>
                          <w:sz w:val="22"/>
                          <w:szCs w:val="22"/>
                        </w:rPr>
                      </w:pPr>
                      <w:r w:rsidRPr="00CD4F3B">
                        <w:rPr>
                          <w:rFonts w:ascii="굴림" w:hAnsi="굴림" w:hint="eastAsia"/>
                          <w:b/>
                          <w:bCs/>
                          <w:sz w:val="22"/>
                          <w:szCs w:val="22"/>
                        </w:rPr>
                        <w:t>반도체 169% 늘어난 371억불 ‘견인’</w:t>
                      </w:r>
                    </w:p>
                    <w:p w14:paraId="6EE5BEEC" w14:textId="77777777" w:rsidR="00CD4F3B" w:rsidRDefault="00CD4F3B" w:rsidP="00CD4F3B">
                      <w:pPr>
                        <w:rPr>
                          <w:rFonts w:ascii="굴림" w:hAnsi="굴림"/>
                          <w:b/>
                          <w:bCs/>
                          <w:sz w:val="22"/>
                          <w:szCs w:val="22"/>
                        </w:rPr>
                      </w:pPr>
                      <w:r w:rsidRPr="00CD4F3B">
                        <w:rPr>
                          <w:rFonts w:ascii="굴림" w:hAnsi="굴림" w:hint="eastAsia"/>
                          <w:b/>
                          <w:bCs/>
                          <w:sz w:val="22"/>
                          <w:szCs w:val="22"/>
                        </w:rPr>
                        <w:t>컴퓨터·주변기기 수출 259% 늘어나,</w:t>
                      </w:r>
                      <w:r w:rsidRPr="00CD4F3B">
                        <w:rPr>
                          <w:rFonts w:ascii="굴림" w:hAnsi="굴림"/>
                          <w:b/>
                          <w:bCs/>
                          <w:sz w:val="22"/>
                          <w:szCs w:val="22"/>
                        </w:rPr>
                        <w:t xml:space="preserve"> </w:t>
                      </w:r>
                    </w:p>
                    <w:p w14:paraId="7117DC17" w14:textId="330F5968" w:rsidR="00CD4F3B" w:rsidRPr="00CD4F3B" w:rsidRDefault="00CD4F3B" w:rsidP="00CD4F3B">
                      <w:pPr>
                        <w:rPr>
                          <w:rFonts w:ascii="굴림" w:hAnsi="굴림"/>
                          <w:b/>
                          <w:bCs/>
                          <w:sz w:val="22"/>
                          <w:szCs w:val="22"/>
                        </w:rPr>
                      </w:pPr>
                      <w:r w:rsidRPr="00CD4F3B">
                        <w:rPr>
                          <w:rFonts w:ascii="굴림" w:hAnsi="굴림" w:hint="eastAsia"/>
                          <w:b/>
                          <w:bCs/>
                          <w:sz w:val="22"/>
                          <w:szCs w:val="22"/>
                        </w:rPr>
                        <w:t>‘AI서버용 저장장치 SSD’ 수출증가덕</w:t>
                      </w:r>
                    </w:p>
                    <w:p w14:paraId="11045EFA" w14:textId="77777777" w:rsidR="00CD4F3B" w:rsidRDefault="00CD4F3B" w:rsidP="00CD4F3B">
                      <w:pPr>
                        <w:rPr>
                          <w:rFonts w:ascii="굴림" w:hAnsi="굴림"/>
                          <w:szCs w:val="21"/>
                        </w:rPr>
                      </w:pPr>
                      <w:r w:rsidRPr="005C4A2C">
                        <w:rPr>
                          <w:rFonts w:ascii="굴림" w:hAnsi="굴림" w:hint="eastAsia"/>
                          <w:szCs w:val="21"/>
                        </w:rPr>
                        <w:t>반도체 가격 급등에 힘입어 지난달 정보통신산업(ICT) 수출액이 역대 최대치를 갈아치웠다.</w:t>
                      </w:r>
                      <w:r>
                        <w:rPr>
                          <w:rFonts w:ascii="굴림" w:hAnsi="굴림"/>
                          <w:szCs w:val="21"/>
                        </w:rPr>
                        <w:t xml:space="preserve"> </w:t>
                      </w:r>
                      <w:r w:rsidRPr="005C4A2C">
                        <w:rPr>
                          <w:rFonts w:ascii="굴림" w:hAnsi="굴림" w:hint="eastAsia"/>
                          <w:szCs w:val="21"/>
                        </w:rPr>
                        <w:t xml:space="preserve">14일 산업통상자원부에 따르면 지난 5월 ICT 수출액은 전년 동월 대비 128.9% 폭증한 477억9000만 달러로 집계됐다. </w:t>
                      </w:r>
                    </w:p>
                    <w:p w14:paraId="29B41F01" w14:textId="77777777" w:rsidR="00CD4F3B" w:rsidRDefault="00CD4F3B" w:rsidP="00CD4F3B">
                      <w:pPr>
                        <w:rPr>
                          <w:rFonts w:ascii="굴림" w:hAnsi="굴림"/>
                          <w:szCs w:val="21"/>
                        </w:rPr>
                      </w:pPr>
                    </w:p>
                    <w:p w14:paraId="3B634216" w14:textId="327CA8D9" w:rsidR="00CD4F3B" w:rsidRPr="005C4A2C" w:rsidRDefault="00CD4F3B" w:rsidP="00CD4F3B">
                      <w:pPr>
                        <w:rPr>
                          <w:rFonts w:ascii="굴림" w:hAnsi="굴림"/>
                          <w:szCs w:val="21"/>
                        </w:rPr>
                      </w:pPr>
                      <w:r w:rsidRPr="005C4A2C">
                        <w:rPr>
                          <w:rFonts w:ascii="굴림" w:hAnsi="굴림" w:hint="eastAsia"/>
                          <w:szCs w:val="21"/>
                        </w:rPr>
                        <w:t>이는 월간 기준 역대 최고 기록이다.</w:t>
                      </w:r>
                      <w:r>
                        <w:rPr>
                          <w:rFonts w:ascii="굴림" w:hAnsi="굴림"/>
                          <w:szCs w:val="21"/>
                        </w:rPr>
                        <w:t xml:space="preserve"> </w:t>
                      </w:r>
                      <w:r w:rsidRPr="005C4A2C">
                        <w:rPr>
                          <w:rFonts w:ascii="굴림" w:hAnsi="굴림" w:hint="eastAsia"/>
                          <w:szCs w:val="21"/>
                        </w:rPr>
                        <w:t>품목별로는 반도체가 전년 동기 대비 169.2% 증가한 371억6000만 달러를 기록하며 전체 실적을 견인했다. 이어 컴퓨터·주변기기(259.6%), 휴대폰(15.9%), 통신장비(3.7%), 디스플레이(2.8%) 등 주요 품목이 일제히 우상향 곡선을 그렸다.</w:t>
                      </w:r>
                    </w:p>
                    <w:p w14:paraId="69EB16D6" w14:textId="38109C78" w:rsidR="00CD4F3B" w:rsidRPr="005C4A2C" w:rsidRDefault="00CD4F3B" w:rsidP="00CD4F3B">
                      <w:pPr>
                        <w:rPr>
                          <w:rFonts w:ascii="굴림" w:hAnsi="굴림"/>
                          <w:szCs w:val="21"/>
                        </w:rPr>
                      </w:pPr>
                      <w:r w:rsidRPr="005C4A2C">
                        <w:rPr>
                          <w:rFonts w:ascii="굴림" w:hAnsi="굴림" w:hint="eastAsia"/>
                          <w:szCs w:val="21"/>
                        </w:rPr>
                        <w:t>반도체 수출액은 가격 상승이 주효했던 것으로 나타났다. D램(8Gb) 단가 추이는 지난 2월 13달러에서 지난 5월 20달러로 급등했다. 전년 동기와 비교하면 무려 852.4% 상승한 수치다.</w:t>
                      </w:r>
                      <w:r>
                        <w:rPr>
                          <w:rFonts w:ascii="굴림" w:hAnsi="굴림"/>
                          <w:szCs w:val="21"/>
                        </w:rPr>
                        <w:t xml:space="preserve"> </w:t>
                      </w:r>
                      <w:r w:rsidRPr="005C4A2C">
                        <w:rPr>
                          <w:rFonts w:ascii="굴림" w:hAnsi="굴림" w:hint="eastAsia"/>
                          <w:szCs w:val="21"/>
                        </w:rPr>
                        <w:t xml:space="preserve">디스플레이도 휴대폰 신제품을 향한 유기발광다이오드(OLED) 수요가 증가하고, 노트북 신제품 판매가 호조를 보이면서 반등했다. </w:t>
                      </w:r>
                    </w:p>
                    <w:p w14:paraId="49DFDC87" w14:textId="77777777" w:rsidR="00C51A65" w:rsidRPr="00CD4F3B" w:rsidRDefault="00C51A65">
                      <w:pPr>
                        <w:rPr>
                          <w:rFonts w:ascii="굴림" w:hAnsi="굴림"/>
                          <w:szCs w:val="21"/>
                        </w:rPr>
                      </w:pPr>
                    </w:p>
                    <w:p w14:paraId="2C1BFD10" w14:textId="77777777" w:rsidR="00C51A65" w:rsidRDefault="00C51A65">
                      <w:pPr>
                        <w:rPr>
                          <w:rFonts w:ascii="굴림" w:hAnsi="굴림"/>
                          <w:szCs w:val="21"/>
                        </w:rPr>
                      </w:pPr>
                    </w:p>
                    <w:p w14:paraId="48C8165E" w14:textId="77777777" w:rsidR="00C51A65" w:rsidRDefault="00C51A65">
                      <w:pPr>
                        <w:rPr>
                          <w:rFonts w:ascii="굴림" w:hAnsi="굴림"/>
                          <w:szCs w:val="21"/>
                        </w:rPr>
                      </w:pPr>
                    </w:p>
                    <w:p w14:paraId="3F0EFFE5" w14:textId="77777777" w:rsidR="00C51A65" w:rsidRDefault="00C51A65">
                      <w:pPr>
                        <w:rPr>
                          <w:rFonts w:ascii="굴림" w:hAnsi="굴림"/>
                          <w:szCs w:val="21"/>
                        </w:rPr>
                      </w:pPr>
                    </w:p>
                    <w:p w14:paraId="3D7BD5AC" w14:textId="77777777" w:rsidR="00C51A65" w:rsidRDefault="00C51A65">
                      <w:pPr>
                        <w:rPr>
                          <w:rFonts w:ascii="굴림" w:hAnsi="굴림"/>
                          <w:szCs w:val="21"/>
                        </w:rPr>
                      </w:pPr>
                    </w:p>
                    <w:p w14:paraId="52C10D63" w14:textId="77777777" w:rsidR="00C51A65" w:rsidRDefault="00C51A65">
                      <w:pPr>
                        <w:rPr>
                          <w:rFonts w:ascii="굴림" w:hAnsi="굴림"/>
                          <w:szCs w:val="21"/>
                        </w:rPr>
                      </w:pPr>
                    </w:p>
                    <w:p w14:paraId="532B6A00" w14:textId="77777777" w:rsidR="00C51A65" w:rsidRDefault="00C51A65">
                      <w:pPr>
                        <w:pStyle w:val="a3"/>
                        <w:rPr>
                          <w:rFonts w:ascii="굴림" w:hAnsi="굴림"/>
                        </w:rPr>
                      </w:pPr>
                    </w:p>
                    <w:p w14:paraId="438E7670" w14:textId="77777777" w:rsidR="00C51A65" w:rsidRDefault="00C51A65">
                      <w:pPr>
                        <w:pStyle w:val="a3"/>
                        <w:rPr>
                          <w:rFonts w:ascii="굴림" w:hAnsi="굴림"/>
                        </w:rPr>
                      </w:pPr>
                    </w:p>
                    <w:p w14:paraId="4B628ADE" w14:textId="77777777" w:rsidR="00C51A65" w:rsidRDefault="00C51A65">
                      <w:pPr>
                        <w:pStyle w:val="a3"/>
                        <w:rPr>
                          <w:rFonts w:ascii="굴림" w:hAnsi="굴림"/>
                        </w:rPr>
                      </w:pPr>
                    </w:p>
                    <w:p w14:paraId="1E763ADF" w14:textId="77777777" w:rsidR="00C51A65" w:rsidRDefault="00C51A65">
                      <w:pPr>
                        <w:pStyle w:val="a3"/>
                        <w:rPr>
                          <w:rFonts w:ascii="굴림" w:hAnsi="굴림"/>
                        </w:rPr>
                      </w:pPr>
                    </w:p>
                    <w:p w14:paraId="38BD36C8" w14:textId="77777777" w:rsidR="00C51A65" w:rsidRDefault="00C51A65">
                      <w:pPr>
                        <w:pStyle w:val="a3"/>
                        <w:rPr>
                          <w:rFonts w:ascii="굴림" w:hAnsi="굴림"/>
                        </w:rPr>
                      </w:pPr>
                    </w:p>
                    <w:p w14:paraId="4DEB7238" w14:textId="77777777" w:rsidR="00C51A65" w:rsidRDefault="00C51A65">
                      <w:pPr>
                        <w:pStyle w:val="a3"/>
                        <w:rPr>
                          <w:rFonts w:ascii="굴림" w:hAnsi="굴림"/>
                        </w:rPr>
                      </w:pPr>
                    </w:p>
                    <w:p w14:paraId="5C89A6D5" w14:textId="77777777" w:rsidR="00C51A65" w:rsidRDefault="00C51A65">
                      <w:pPr>
                        <w:pStyle w:val="a3"/>
                        <w:rPr>
                          <w:rFonts w:ascii="굴림" w:hAnsi="굴림"/>
                        </w:rPr>
                      </w:pPr>
                    </w:p>
                    <w:p w14:paraId="27D22713" w14:textId="77777777" w:rsidR="00C51A65" w:rsidRDefault="00C51A65">
                      <w:pPr>
                        <w:pStyle w:val="a3"/>
                        <w:rPr>
                          <w:rFonts w:ascii="굴림" w:hAnsi="굴림"/>
                        </w:rPr>
                      </w:pPr>
                    </w:p>
                    <w:p w14:paraId="4431DABF" w14:textId="77777777" w:rsidR="00C51A65" w:rsidRDefault="00C51A65">
                      <w:pPr>
                        <w:pStyle w:val="a3"/>
                        <w:rPr>
                          <w:rFonts w:ascii="굴림" w:hAnsi="굴림"/>
                        </w:rPr>
                      </w:pPr>
                    </w:p>
                    <w:p w14:paraId="47A198DE" w14:textId="77777777" w:rsidR="00C51A65" w:rsidRDefault="00C51A65">
                      <w:pPr>
                        <w:pStyle w:val="a3"/>
                        <w:rPr>
                          <w:rFonts w:ascii="굴림" w:hAnsi="굴림"/>
                        </w:rPr>
                      </w:pPr>
                    </w:p>
                    <w:p w14:paraId="1D72616E" w14:textId="77777777" w:rsidR="00C51A65" w:rsidRDefault="00C51A65">
                      <w:pPr>
                        <w:pStyle w:val="a3"/>
                        <w:rPr>
                          <w:rFonts w:ascii="굴림" w:hAnsi="굴림"/>
                          <w:szCs w:val="21"/>
                        </w:rPr>
                      </w:pPr>
                    </w:p>
                    <w:p w14:paraId="48107833" w14:textId="77777777" w:rsidR="00C51A65" w:rsidRDefault="00C51A65">
                      <w:pPr>
                        <w:pStyle w:val="a3"/>
                        <w:rPr>
                          <w:rFonts w:ascii="굴림" w:hAnsi="굴림"/>
                        </w:rPr>
                      </w:pPr>
                    </w:p>
                    <w:p w14:paraId="3AE0220E" w14:textId="77777777" w:rsidR="00C51A65" w:rsidRDefault="00C51A65">
                      <w:pPr>
                        <w:pStyle w:val="a3"/>
                        <w:rPr>
                          <w:rFonts w:ascii="굴림" w:hAnsi="굴림"/>
                        </w:rPr>
                      </w:pPr>
                    </w:p>
                    <w:p w14:paraId="438751A5" w14:textId="77777777" w:rsidR="00C51A65" w:rsidRDefault="00C51A65">
                      <w:pPr>
                        <w:pStyle w:val="a3"/>
                        <w:rPr>
                          <w:rFonts w:ascii="굴림" w:hAnsi="굴림"/>
                        </w:rPr>
                      </w:pPr>
                    </w:p>
                    <w:p w14:paraId="3954099F" w14:textId="77777777" w:rsidR="00C51A65" w:rsidRDefault="00C51A65">
                      <w:pPr>
                        <w:pStyle w:val="a3"/>
                        <w:rPr>
                          <w:rFonts w:ascii="굴림" w:hAnsi="굴림"/>
                        </w:rPr>
                      </w:pPr>
                    </w:p>
                    <w:p w14:paraId="6801FB11" w14:textId="77777777" w:rsidR="00C51A65" w:rsidRDefault="00C51A65">
                      <w:pPr>
                        <w:pStyle w:val="a3"/>
                        <w:rPr>
                          <w:rFonts w:ascii="굴림" w:hAnsi="굴림"/>
                        </w:rPr>
                      </w:pPr>
                    </w:p>
                    <w:p w14:paraId="2F09A101" w14:textId="77777777" w:rsidR="00C51A65" w:rsidRDefault="00C51A65">
                      <w:pPr>
                        <w:pStyle w:val="a3"/>
                        <w:rPr>
                          <w:rFonts w:ascii="굴림" w:hAnsi="굴림"/>
                        </w:rPr>
                      </w:pPr>
                    </w:p>
                    <w:p w14:paraId="1F72776F" w14:textId="77777777" w:rsidR="00C51A65" w:rsidRDefault="00C51A65">
                      <w:pPr>
                        <w:pStyle w:val="a3"/>
                        <w:rPr>
                          <w:rFonts w:ascii="굴림" w:hAnsi="굴림"/>
                        </w:rPr>
                      </w:pPr>
                    </w:p>
                    <w:p w14:paraId="055CAF86" w14:textId="77777777" w:rsidR="00C51A65" w:rsidRDefault="00C51A65">
                      <w:pPr>
                        <w:pStyle w:val="a3"/>
                        <w:rPr>
                          <w:rFonts w:ascii="굴림" w:hAnsi="굴림"/>
                        </w:rPr>
                      </w:pPr>
                    </w:p>
                    <w:p w14:paraId="4FC6651F" w14:textId="77777777" w:rsidR="00C51A65" w:rsidRDefault="00C51A65">
                      <w:pPr>
                        <w:pStyle w:val="a3"/>
                        <w:rPr>
                          <w:rFonts w:ascii="굴림" w:hAnsi="굴림"/>
                        </w:rPr>
                      </w:pPr>
                    </w:p>
                    <w:p w14:paraId="09222E02" w14:textId="77777777" w:rsidR="00C51A65" w:rsidRDefault="00C51A65">
                      <w:pPr>
                        <w:pStyle w:val="a3"/>
                        <w:rPr>
                          <w:rFonts w:ascii="굴림" w:hAnsi="굴림"/>
                        </w:rPr>
                      </w:pPr>
                    </w:p>
                    <w:p w14:paraId="7F4BAABC" w14:textId="77777777" w:rsidR="00C51A65" w:rsidRDefault="00C51A65">
                      <w:pPr>
                        <w:pStyle w:val="a3"/>
                        <w:rPr>
                          <w:rFonts w:ascii="굴림" w:hAnsi="굴림"/>
                        </w:rPr>
                      </w:pPr>
                    </w:p>
                    <w:p w14:paraId="14E1EE5A" w14:textId="77777777" w:rsidR="00C51A65" w:rsidRDefault="00C51A65">
                      <w:pPr>
                        <w:pStyle w:val="a3"/>
                        <w:rPr>
                          <w:rFonts w:ascii="굴림" w:hAnsi="굴림"/>
                        </w:rPr>
                      </w:pPr>
                    </w:p>
                    <w:p w14:paraId="3A81B682" w14:textId="77777777" w:rsidR="00C51A65" w:rsidRDefault="00C51A65">
                      <w:pPr>
                        <w:pStyle w:val="a3"/>
                        <w:rPr>
                          <w:rFonts w:ascii="굴림" w:hAnsi="굴림"/>
                        </w:rPr>
                      </w:pPr>
                    </w:p>
                    <w:p w14:paraId="1D435B77" w14:textId="77777777" w:rsidR="00C51A65" w:rsidRDefault="00C51A65">
                      <w:pPr>
                        <w:pStyle w:val="a3"/>
                        <w:rPr>
                          <w:rFonts w:ascii="굴림" w:hAnsi="굴림"/>
                        </w:rPr>
                      </w:pPr>
                    </w:p>
                    <w:p w14:paraId="3C18AD96" w14:textId="77777777" w:rsidR="00C51A65" w:rsidRDefault="00C51A65">
                      <w:pPr>
                        <w:pStyle w:val="a3"/>
                        <w:rPr>
                          <w:rFonts w:ascii="굴림" w:hAnsi="굴림"/>
                        </w:rPr>
                      </w:pPr>
                    </w:p>
                    <w:p w14:paraId="19C826AA" w14:textId="77777777" w:rsidR="00C51A65" w:rsidRDefault="00C51A65">
                      <w:pPr>
                        <w:pStyle w:val="a3"/>
                        <w:rPr>
                          <w:rFonts w:ascii="굴림" w:hAnsi="굴림"/>
                        </w:rPr>
                      </w:pPr>
                    </w:p>
                    <w:p w14:paraId="2E801310" w14:textId="77777777" w:rsidR="00C51A65" w:rsidRDefault="00C51A65">
                      <w:pPr>
                        <w:pStyle w:val="a3"/>
                        <w:rPr>
                          <w:rFonts w:ascii="굴림" w:hAnsi="굴림"/>
                        </w:rPr>
                      </w:pPr>
                    </w:p>
                    <w:p w14:paraId="02681559" w14:textId="77777777" w:rsidR="00C51A65" w:rsidRDefault="00C51A65">
                      <w:pPr>
                        <w:pStyle w:val="a3"/>
                        <w:rPr>
                          <w:rFonts w:ascii="굴림" w:hAnsi="굴림"/>
                        </w:rPr>
                      </w:pPr>
                    </w:p>
                    <w:p w14:paraId="6E07A436" w14:textId="77777777" w:rsidR="00C51A65" w:rsidRDefault="00C51A65">
                      <w:pPr>
                        <w:pStyle w:val="a3"/>
                        <w:rPr>
                          <w:rFonts w:ascii="굴림" w:hAnsi="굴림"/>
                        </w:rPr>
                      </w:pPr>
                    </w:p>
                    <w:p w14:paraId="3633A441" w14:textId="77777777" w:rsidR="00C51A65" w:rsidRDefault="00C51A65">
                      <w:pPr>
                        <w:pStyle w:val="a3"/>
                        <w:rPr>
                          <w:rFonts w:ascii="굴림" w:hAnsi="굴림"/>
                        </w:rPr>
                      </w:pPr>
                    </w:p>
                    <w:p w14:paraId="76312D19" w14:textId="77777777" w:rsidR="00C51A65" w:rsidRDefault="00C51A65">
                      <w:pPr>
                        <w:pStyle w:val="a3"/>
                        <w:rPr>
                          <w:rFonts w:ascii="굴림" w:hAnsi="굴림"/>
                        </w:rPr>
                      </w:pPr>
                    </w:p>
                    <w:p w14:paraId="579C0FF7" w14:textId="77777777" w:rsidR="00C51A65" w:rsidRDefault="00C51A65">
                      <w:pPr>
                        <w:pStyle w:val="a3"/>
                        <w:rPr>
                          <w:rFonts w:ascii="굴림" w:hAnsi="굴림"/>
                        </w:rPr>
                      </w:pPr>
                    </w:p>
                    <w:p w14:paraId="191D688D" w14:textId="77777777" w:rsidR="00C51A65" w:rsidRDefault="00C51A65">
                      <w:pPr>
                        <w:pStyle w:val="a3"/>
                        <w:rPr>
                          <w:rFonts w:ascii="굴림" w:hAnsi="굴림"/>
                        </w:rPr>
                      </w:pPr>
                    </w:p>
                    <w:p w14:paraId="18409954" w14:textId="77777777" w:rsidR="00C51A65" w:rsidRDefault="00C51A65">
                      <w:pPr>
                        <w:pStyle w:val="a3"/>
                        <w:rPr>
                          <w:rFonts w:ascii="굴림" w:hAnsi="굴림"/>
                        </w:rPr>
                      </w:pPr>
                    </w:p>
                    <w:p w14:paraId="0146F686" w14:textId="77777777" w:rsidR="00C51A65" w:rsidRDefault="00C51A65">
                      <w:pPr>
                        <w:pStyle w:val="a3"/>
                        <w:rPr>
                          <w:rFonts w:ascii="굴림" w:hAnsi="굴림"/>
                        </w:rPr>
                      </w:pPr>
                    </w:p>
                    <w:p w14:paraId="1A6C1F57" w14:textId="77777777" w:rsidR="00C51A65" w:rsidRDefault="00C51A65">
                      <w:pPr>
                        <w:pStyle w:val="a3"/>
                        <w:rPr>
                          <w:rFonts w:ascii="굴림" w:hAnsi="굴림"/>
                        </w:rPr>
                      </w:pPr>
                    </w:p>
                    <w:p w14:paraId="40FB09F9" w14:textId="77777777" w:rsidR="00C51A65" w:rsidRDefault="00C51A65">
                      <w:pPr>
                        <w:pStyle w:val="a3"/>
                        <w:rPr>
                          <w:rFonts w:ascii="굴림" w:hAnsi="굴림"/>
                        </w:rPr>
                      </w:pPr>
                    </w:p>
                    <w:p w14:paraId="79BA71BA" w14:textId="77777777" w:rsidR="00C51A65" w:rsidRDefault="00C51A65">
                      <w:pPr>
                        <w:pStyle w:val="a3"/>
                        <w:rPr>
                          <w:rFonts w:ascii="굴림" w:hAnsi="굴림"/>
                        </w:rPr>
                      </w:pPr>
                    </w:p>
                    <w:p w14:paraId="00A9F40B" w14:textId="77777777" w:rsidR="00C51A65" w:rsidRDefault="00C51A65">
                      <w:pPr>
                        <w:pStyle w:val="a3"/>
                        <w:rPr>
                          <w:rFonts w:ascii="굴림" w:hAnsi="굴림"/>
                        </w:rPr>
                      </w:pPr>
                    </w:p>
                    <w:p w14:paraId="13040D0F" w14:textId="77777777" w:rsidR="00C51A65" w:rsidRDefault="00C51A65">
                      <w:pPr>
                        <w:pStyle w:val="a3"/>
                        <w:rPr>
                          <w:rFonts w:ascii="굴림" w:hAnsi="굴림"/>
                        </w:rPr>
                      </w:pPr>
                    </w:p>
                    <w:p w14:paraId="1D75C1BC" w14:textId="77777777" w:rsidR="00C51A65" w:rsidRDefault="00C51A65">
                      <w:pPr>
                        <w:pStyle w:val="a3"/>
                        <w:rPr>
                          <w:rFonts w:ascii="굴림" w:hAnsi="굴림"/>
                        </w:rPr>
                      </w:pPr>
                    </w:p>
                    <w:p w14:paraId="4995FAA3" w14:textId="77777777" w:rsidR="00C51A65" w:rsidRDefault="00C51A65">
                      <w:pPr>
                        <w:pStyle w:val="a3"/>
                        <w:rPr>
                          <w:rFonts w:ascii="굴림" w:hAnsi="굴림"/>
                        </w:rPr>
                      </w:pPr>
                    </w:p>
                    <w:p w14:paraId="19BD1D4A" w14:textId="77777777" w:rsidR="00C51A65" w:rsidRDefault="00C51A65">
                      <w:pPr>
                        <w:pStyle w:val="a3"/>
                        <w:rPr>
                          <w:rFonts w:ascii="굴림" w:hAnsi="굴림"/>
                        </w:rPr>
                      </w:pPr>
                    </w:p>
                    <w:p w14:paraId="0719686B" w14:textId="77777777" w:rsidR="00C51A65" w:rsidRDefault="00C51A65">
                      <w:pPr>
                        <w:pStyle w:val="a3"/>
                        <w:rPr>
                          <w:rFonts w:ascii="굴림" w:hAnsi="굴림"/>
                        </w:rPr>
                      </w:pPr>
                    </w:p>
                    <w:p w14:paraId="74C77DC0" w14:textId="77777777" w:rsidR="00C51A65" w:rsidRDefault="00C51A65">
                      <w:pPr>
                        <w:pStyle w:val="a3"/>
                        <w:rPr>
                          <w:rFonts w:ascii="굴림" w:hAnsi="굴림"/>
                        </w:rPr>
                      </w:pPr>
                    </w:p>
                    <w:p w14:paraId="24302763" w14:textId="77777777" w:rsidR="00C51A65" w:rsidRDefault="00C51A65">
                      <w:pPr>
                        <w:pStyle w:val="a3"/>
                        <w:rPr>
                          <w:rFonts w:ascii="굴림" w:hAnsi="굴림"/>
                        </w:rPr>
                      </w:pPr>
                    </w:p>
                    <w:p w14:paraId="6663C586" w14:textId="77777777" w:rsidR="00C51A65" w:rsidRDefault="00C51A65">
                      <w:pPr>
                        <w:pStyle w:val="a3"/>
                        <w:rPr>
                          <w:rFonts w:ascii="굴림" w:hAnsi="굴림"/>
                        </w:rPr>
                      </w:pPr>
                    </w:p>
                    <w:p w14:paraId="1C9D873D" w14:textId="77777777" w:rsidR="00C51A65" w:rsidRDefault="00C51A65">
                      <w:pPr>
                        <w:pStyle w:val="a3"/>
                        <w:rPr>
                          <w:rFonts w:ascii="굴림" w:hAnsi="굴림"/>
                        </w:rPr>
                      </w:pPr>
                    </w:p>
                    <w:p w14:paraId="6259F5AA" w14:textId="77777777" w:rsidR="00C51A65" w:rsidRDefault="00C51A65">
                      <w:pPr>
                        <w:pStyle w:val="a3"/>
                        <w:rPr>
                          <w:rFonts w:ascii="굴림" w:hAnsi="굴림"/>
                        </w:rPr>
                      </w:pPr>
                    </w:p>
                    <w:p w14:paraId="3032780A" w14:textId="77777777" w:rsidR="00C51A65" w:rsidRDefault="00C51A65">
                      <w:pPr>
                        <w:pStyle w:val="a3"/>
                        <w:rPr>
                          <w:rFonts w:ascii="굴림" w:hAnsi="굴림"/>
                        </w:rPr>
                      </w:pPr>
                    </w:p>
                    <w:p w14:paraId="1B33E616" w14:textId="77777777" w:rsidR="00C51A65" w:rsidRDefault="00C51A65">
                      <w:pPr>
                        <w:pStyle w:val="a3"/>
                        <w:rPr>
                          <w:rFonts w:ascii="굴림" w:hAnsi="굴림"/>
                        </w:rPr>
                      </w:pPr>
                    </w:p>
                    <w:p w14:paraId="310E944A" w14:textId="77777777" w:rsidR="00C51A65" w:rsidRDefault="00C51A65">
                      <w:pPr>
                        <w:pStyle w:val="a3"/>
                        <w:rPr>
                          <w:rFonts w:ascii="굴림" w:hAnsi="굴림"/>
                        </w:rPr>
                      </w:pPr>
                    </w:p>
                    <w:p w14:paraId="175B9A80" w14:textId="77777777" w:rsidR="00C51A65" w:rsidRDefault="00C51A65">
                      <w:pPr>
                        <w:pStyle w:val="a3"/>
                        <w:rPr>
                          <w:rFonts w:ascii="굴림" w:hAnsi="굴림"/>
                        </w:rPr>
                      </w:pPr>
                    </w:p>
                    <w:p w14:paraId="3042DC25" w14:textId="77777777" w:rsidR="00C51A65" w:rsidRDefault="00C51A65">
                      <w:pPr>
                        <w:pStyle w:val="a3"/>
                        <w:rPr>
                          <w:rFonts w:ascii="굴림" w:hAnsi="굴림"/>
                        </w:rPr>
                      </w:pPr>
                    </w:p>
                    <w:p w14:paraId="10044166" w14:textId="77777777" w:rsidR="00C51A65" w:rsidRDefault="00C51A65">
                      <w:pPr>
                        <w:pStyle w:val="a3"/>
                        <w:rPr>
                          <w:rFonts w:ascii="굴림" w:hAnsi="굴림"/>
                        </w:rPr>
                      </w:pPr>
                    </w:p>
                    <w:p w14:paraId="0E4DA440" w14:textId="77777777" w:rsidR="00C51A65" w:rsidRDefault="00C51A65">
                      <w:pPr>
                        <w:pStyle w:val="a3"/>
                        <w:rPr>
                          <w:rFonts w:ascii="굴림" w:hAnsi="굴림"/>
                        </w:rPr>
                      </w:pPr>
                    </w:p>
                    <w:p w14:paraId="53A2D595" w14:textId="77777777" w:rsidR="00C51A65" w:rsidRDefault="00C51A65">
                      <w:pPr>
                        <w:pStyle w:val="a3"/>
                        <w:rPr>
                          <w:rFonts w:ascii="굴림" w:hAnsi="굴림"/>
                        </w:rPr>
                      </w:pPr>
                    </w:p>
                    <w:p w14:paraId="28E8A706" w14:textId="77777777" w:rsidR="00C51A65" w:rsidRDefault="00C51A65">
                      <w:pPr>
                        <w:pStyle w:val="a3"/>
                        <w:rPr>
                          <w:rFonts w:ascii="굴림" w:hAnsi="굴림"/>
                        </w:rPr>
                      </w:pPr>
                    </w:p>
                    <w:p w14:paraId="005C4842" w14:textId="77777777" w:rsidR="00C51A65" w:rsidRDefault="00C51A65">
                      <w:pPr>
                        <w:pStyle w:val="a3"/>
                        <w:rPr>
                          <w:rFonts w:ascii="굴림" w:hAnsi="굴림"/>
                        </w:rPr>
                      </w:pPr>
                    </w:p>
                    <w:p w14:paraId="6F4CAC7E" w14:textId="77777777" w:rsidR="00C51A65" w:rsidRDefault="00C51A65">
                      <w:pPr>
                        <w:pStyle w:val="a3"/>
                        <w:rPr>
                          <w:rFonts w:ascii="굴림" w:hAnsi="굴림"/>
                        </w:rPr>
                      </w:pPr>
                    </w:p>
                    <w:p w14:paraId="6B825788" w14:textId="77777777" w:rsidR="00C51A65" w:rsidRDefault="00C51A65">
                      <w:pPr>
                        <w:pStyle w:val="a3"/>
                      </w:pPr>
                    </w:p>
                  </w:txbxContent>
                </v:textbox>
              </v:shape>
            </w:pict>
          </mc:Fallback>
        </mc:AlternateContent>
      </w:r>
    </w:p>
    <w:p w14:paraId="6E0C1581" w14:textId="5A962383" w:rsidR="00CD4F3B" w:rsidRDefault="00CD4F3B" w:rsidP="00690D1E">
      <w:pPr>
        <w:rPr>
          <w:rFonts w:ascii="굴림" w:hAnsi="굴림"/>
          <w:szCs w:val="21"/>
        </w:rPr>
      </w:pPr>
      <w:r w:rsidRPr="00C63A4D">
        <w:rPr>
          <w:rFonts w:ascii="굴림" w:hAnsi="굴림" w:hint="eastAsia"/>
          <w:szCs w:val="21"/>
        </w:rPr>
        <w:t>변동성은</w:t>
      </w:r>
      <w:r>
        <w:rPr>
          <w:noProof/>
        </w:rPr>
        <w:t xml:space="preserve"> </w:t>
      </w:r>
      <w:r w:rsidR="00690D1E" w:rsidRPr="00C63A4D">
        <w:rPr>
          <w:rFonts w:ascii="굴림" w:hAnsi="굴림" w:hint="eastAsia"/>
          <w:szCs w:val="21"/>
        </w:rPr>
        <w:t>여전히 클 것으로 예상된다.</w:t>
      </w:r>
      <w:r w:rsidR="00690D1E">
        <w:rPr>
          <w:rFonts w:ascii="굴림" w:hAnsi="굴림"/>
          <w:szCs w:val="21"/>
        </w:rPr>
        <w:t xml:space="preserve"> </w:t>
      </w:r>
      <w:r w:rsidR="00690D1E" w:rsidRPr="00C63A4D">
        <w:rPr>
          <w:rFonts w:ascii="굴림" w:hAnsi="굴림" w:hint="eastAsia"/>
          <w:szCs w:val="21"/>
        </w:rPr>
        <w:t>14일 뉴시</w:t>
      </w:r>
    </w:p>
    <w:p w14:paraId="40303E82" w14:textId="15DAE748" w:rsidR="00CD4F3B" w:rsidRDefault="00690D1E" w:rsidP="00690D1E">
      <w:pPr>
        <w:rPr>
          <w:rFonts w:ascii="굴림" w:hAnsi="굴림"/>
          <w:szCs w:val="21"/>
        </w:rPr>
      </w:pPr>
      <w:r w:rsidRPr="00C63A4D">
        <w:rPr>
          <w:rFonts w:ascii="굴림" w:hAnsi="굴림" w:hint="eastAsia"/>
          <w:szCs w:val="21"/>
        </w:rPr>
        <w:t>스 보도에따르면 지난주(8~12일) 코스피는 8123.</w:t>
      </w:r>
    </w:p>
    <w:p w14:paraId="0FEA8667" w14:textId="77777777" w:rsidR="00CD4F3B" w:rsidRDefault="00690D1E" w:rsidP="00690D1E">
      <w:pPr>
        <w:rPr>
          <w:rFonts w:ascii="굴림" w:hAnsi="굴림"/>
          <w:szCs w:val="21"/>
        </w:rPr>
      </w:pPr>
      <w:r w:rsidRPr="00C63A4D">
        <w:rPr>
          <w:rFonts w:ascii="굴림" w:hAnsi="굴림" w:hint="eastAsia"/>
          <w:szCs w:val="21"/>
        </w:rPr>
        <w:t>62로 마감해 전주 대비 36.97포인트(0.45%) 하</w:t>
      </w:r>
    </w:p>
    <w:p w14:paraId="207B9579" w14:textId="77777777" w:rsidR="00CD4F3B" w:rsidRDefault="00690D1E" w:rsidP="00690D1E">
      <w:pPr>
        <w:rPr>
          <w:rFonts w:ascii="굴림" w:hAnsi="굴림"/>
          <w:szCs w:val="21"/>
        </w:rPr>
      </w:pPr>
      <w:r w:rsidRPr="00C63A4D">
        <w:rPr>
          <w:rFonts w:ascii="굴림" w:hAnsi="굴림" w:hint="eastAsia"/>
          <w:szCs w:val="21"/>
        </w:rPr>
        <w:t>락했다.</w:t>
      </w:r>
      <w:r>
        <w:rPr>
          <w:rFonts w:ascii="굴림" w:hAnsi="굴림"/>
          <w:szCs w:val="21"/>
        </w:rPr>
        <w:t xml:space="preserve"> </w:t>
      </w:r>
      <w:r w:rsidRPr="00C63A4D">
        <w:rPr>
          <w:rFonts w:ascii="굴림" w:hAnsi="굴림" w:hint="eastAsia"/>
          <w:szCs w:val="21"/>
        </w:rPr>
        <w:t xml:space="preserve">한 주 동안 시장 변동성은 극심했다. </w:t>
      </w:r>
    </w:p>
    <w:p w14:paraId="379F82DB" w14:textId="77777777" w:rsidR="00CD4F3B" w:rsidRDefault="00690D1E" w:rsidP="00690D1E">
      <w:pPr>
        <w:rPr>
          <w:rFonts w:ascii="굴림" w:hAnsi="굴림"/>
          <w:szCs w:val="21"/>
        </w:rPr>
      </w:pPr>
      <w:r w:rsidRPr="00C63A4D">
        <w:rPr>
          <w:rFonts w:ascii="굴림" w:hAnsi="굴림" w:hint="eastAsia"/>
          <w:szCs w:val="21"/>
        </w:rPr>
        <w:t>코스피는 지난 8일 장중 7400선까지 밀리며 서</w:t>
      </w:r>
    </w:p>
    <w:p w14:paraId="3CEF83B9" w14:textId="4B9D2387" w:rsidR="00CD4F3B" w:rsidRDefault="00690D1E" w:rsidP="00690D1E">
      <w:pPr>
        <w:rPr>
          <w:rFonts w:ascii="굴림" w:hAnsi="굴림"/>
          <w:szCs w:val="21"/>
        </w:rPr>
      </w:pPr>
      <w:r w:rsidRPr="00C63A4D">
        <w:rPr>
          <w:rFonts w:ascii="굴림" w:hAnsi="굴림" w:hint="eastAsia"/>
          <w:szCs w:val="21"/>
        </w:rPr>
        <w:t xml:space="preserve">킷브레이커가 발동됐지만, 다음날인 9일에는 8% </w:t>
      </w:r>
    </w:p>
    <w:p w14:paraId="3E654564" w14:textId="77777777" w:rsidR="00CD4F3B" w:rsidRDefault="00690D1E" w:rsidP="00690D1E">
      <w:pPr>
        <w:rPr>
          <w:rFonts w:ascii="굴림" w:hAnsi="굴림"/>
          <w:szCs w:val="21"/>
        </w:rPr>
      </w:pPr>
      <w:r w:rsidRPr="00C63A4D">
        <w:rPr>
          <w:rFonts w:ascii="굴림" w:hAnsi="굴림" w:hint="eastAsia"/>
          <w:szCs w:val="21"/>
        </w:rPr>
        <w:t>넘게 급등하며 매수 사이드카가 발동되는 등 롤</w:t>
      </w:r>
    </w:p>
    <w:p w14:paraId="7D7A9014" w14:textId="77777777" w:rsidR="00CD4F3B" w:rsidRDefault="00690D1E" w:rsidP="00690D1E">
      <w:pPr>
        <w:rPr>
          <w:rFonts w:ascii="굴림" w:hAnsi="굴림"/>
          <w:szCs w:val="21"/>
        </w:rPr>
      </w:pPr>
      <w:r w:rsidRPr="00C63A4D">
        <w:rPr>
          <w:rFonts w:ascii="굴림" w:hAnsi="굴림" w:hint="eastAsia"/>
          <w:szCs w:val="21"/>
        </w:rPr>
        <w:t>러코스터 장세를 연출했다.</w:t>
      </w:r>
      <w:r>
        <w:rPr>
          <w:rFonts w:ascii="굴림" w:hAnsi="굴림"/>
          <w:szCs w:val="21"/>
        </w:rPr>
        <w:t xml:space="preserve"> </w:t>
      </w:r>
    </w:p>
    <w:p w14:paraId="3EA47F2D" w14:textId="77777777" w:rsidR="00CD4F3B" w:rsidRDefault="00690D1E" w:rsidP="00690D1E">
      <w:pPr>
        <w:rPr>
          <w:rFonts w:ascii="굴림" w:hAnsi="굴림"/>
          <w:szCs w:val="21"/>
        </w:rPr>
      </w:pPr>
      <w:r w:rsidRPr="00C63A4D">
        <w:rPr>
          <w:rFonts w:ascii="굴림" w:hAnsi="굴림" w:hint="eastAsia"/>
          <w:szCs w:val="21"/>
        </w:rPr>
        <w:t>수급 측면에서는 외국인이 한 주 동안 4조3000</w:t>
      </w:r>
    </w:p>
    <w:p w14:paraId="39BBA87C" w14:textId="77777777" w:rsidR="00CD4F3B" w:rsidRDefault="00690D1E" w:rsidP="00690D1E">
      <w:pPr>
        <w:rPr>
          <w:rFonts w:ascii="굴림" w:hAnsi="굴림"/>
          <w:szCs w:val="21"/>
        </w:rPr>
      </w:pPr>
      <w:r w:rsidRPr="00C63A4D">
        <w:rPr>
          <w:rFonts w:ascii="굴림" w:hAnsi="굴림" w:hint="eastAsia"/>
          <w:szCs w:val="21"/>
        </w:rPr>
        <w:t xml:space="preserve">억원어치를 순매도한 반면 개인은 3조7000억원, </w:t>
      </w:r>
    </w:p>
    <w:p w14:paraId="460B2980" w14:textId="77777777" w:rsidR="00CD4F3B" w:rsidRDefault="00690D1E" w:rsidP="00690D1E">
      <w:pPr>
        <w:rPr>
          <w:rFonts w:ascii="굴림" w:hAnsi="굴림"/>
          <w:szCs w:val="21"/>
        </w:rPr>
      </w:pPr>
      <w:r w:rsidRPr="00C63A4D">
        <w:rPr>
          <w:rFonts w:ascii="굴림" w:hAnsi="굴림" w:hint="eastAsia"/>
          <w:szCs w:val="21"/>
        </w:rPr>
        <w:t>기관은 500억원가량 순매수했다.</w:t>
      </w:r>
      <w:r>
        <w:rPr>
          <w:rFonts w:ascii="굴림" w:hAnsi="굴림"/>
          <w:szCs w:val="21"/>
        </w:rPr>
        <w:t xml:space="preserve"> </w:t>
      </w:r>
      <w:r w:rsidRPr="00C63A4D">
        <w:rPr>
          <w:rFonts w:ascii="굴림" w:hAnsi="굴림" w:hint="eastAsia"/>
          <w:szCs w:val="21"/>
        </w:rPr>
        <w:t xml:space="preserve">다만 외국인 </w:t>
      </w:r>
    </w:p>
    <w:p w14:paraId="3D0989F5" w14:textId="77777777" w:rsidR="00CD4F3B" w:rsidRDefault="00690D1E" w:rsidP="00690D1E">
      <w:pPr>
        <w:rPr>
          <w:rFonts w:ascii="굴림" w:hAnsi="굴림"/>
          <w:szCs w:val="21"/>
        </w:rPr>
      </w:pPr>
      <w:r w:rsidRPr="00C63A4D">
        <w:rPr>
          <w:rFonts w:ascii="굴림" w:hAnsi="굴림" w:hint="eastAsia"/>
          <w:szCs w:val="21"/>
        </w:rPr>
        <w:t>투자자들이 지난달 7일부터 24거래일 연속 순</w:t>
      </w:r>
    </w:p>
    <w:p w14:paraId="04473B9F" w14:textId="77777777" w:rsidR="00CD4F3B" w:rsidRDefault="00690D1E" w:rsidP="00690D1E">
      <w:pPr>
        <w:rPr>
          <w:rFonts w:ascii="굴림" w:hAnsi="굴림"/>
          <w:szCs w:val="21"/>
        </w:rPr>
      </w:pPr>
      <w:r w:rsidRPr="00C63A4D">
        <w:rPr>
          <w:rFonts w:ascii="굴림" w:hAnsi="굴림" w:hint="eastAsia"/>
          <w:szCs w:val="21"/>
        </w:rPr>
        <w:t xml:space="preserve">매도를 이어가며 총 74조원 규모를 팔아치운 뒤 </w:t>
      </w:r>
    </w:p>
    <w:p w14:paraId="59184865" w14:textId="77777777" w:rsidR="00CD4F3B" w:rsidRDefault="00690D1E" w:rsidP="00690D1E">
      <w:pPr>
        <w:rPr>
          <w:rFonts w:ascii="굴림" w:hAnsi="굴림"/>
          <w:szCs w:val="21"/>
        </w:rPr>
      </w:pPr>
      <w:r w:rsidRPr="00C63A4D">
        <w:rPr>
          <w:rFonts w:ascii="굴림" w:hAnsi="굴림" w:hint="eastAsia"/>
          <w:szCs w:val="21"/>
        </w:rPr>
        <w:t xml:space="preserve">지난 12일 2조2000억원 넘게 순매수로 전환한 </w:t>
      </w:r>
    </w:p>
    <w:p w14:paraId="35079ADB" w14:textId="3BC6EA53" w:rsidR="00690D1E" w:rsidRDefault="00690D1E" w:rsidP="00690D1E">
      <w:pPr>
        <w:rPr>
          <w:rFonts w:ascii="굴림" w:hAnsi="굴림"/>
          <w:szCs w:val="21"/>
        </w:rPr>
      </w:pPr>
      <w:r w:rsidRPr="00C63A4D">
        <w:rPr>
          <w:rFonts w:ascii="굴림" w:hAnsi="굴림" w:hint="eastAsia"/>
          <w:szCs w:val="21"/>
        </w:rPr>
        <w:t>점은 긍정적인 변화로 평가된다.</w:t>
      </w:r>
    </w:p>
    <w:p w14:paraId="7FCC8B90" w14:textId="77777777" w:rsidR="00690D1E" w:rsidRPr="00C63A4D" w:rsidRDefault="00690D1E" w:rsidP="00690D1E">
      <w:pPr>
        <w:rPr>
          <w:rFonts w:ascii="굴림" w:hAnsi="굴림"/>
          <w:szCs w:val="21"/>
        </w:rPr>
      </w:pPr>
    </w:p>
    <w:p w14:paraId="3455295B" w14:textId="77777777" w:rsidR="00CD4F3B" w:rsidRDefault="00690D1E" w:rsidP="00690D1E">
      <w:pPr>
        <w:rPr>
          <w:rFonts w:ascii="굴림" w:hAnsi="굴림"/>
          <w:szCs w:val="21"/>
        </w:rPr>
      </w:pPr>
      <w:r w:rsidRPr="00C63A4D">
        <w:rPr>
          <w:rFonts w:ascii="굴림" w:hAnsi="굴림" w:hint="eastAsia"/>
          <w:szCs w:val="21"/>
        </w:rPr>
        <w:t>시장에서는 미국과 이란 간 종전 기대가 높아지</w:t>
      </w:r>
    </w:p>
    <w:p w14:paraId="30B7C8D3" w14:textId="77777777" w:rsidR="00CD4F3B" w:rsidRDefault="00690D1E" w:rsidP="00690D1E">
      <w:pPr>
        <w:rPr>
          <w:rFonts w:ascii="굴림" w:hAnsi="굴림"/>
          <w:szCs w:val="21"/>
        </w:rPr>
      </w:pPr>
      <w:r w:rsidRPr="00C63A4D">
        <w:rPr>
          <w:rFonts w:ascii="굴림" w:hAnsi="굴림" w:hint="eastAsia"/>
          <w:szCs w:val="21"/>
        </w:rPr>
        <w:t>고 원·달러 환율도 안정세를 보이면서 외국인 투</w:t>
      </w:r>
    </w:p>
    <w:p w14:paraId="685EBB9B" w14:textId="77777777" w:rsidR="00CD4F3B" w:rsidRDefault="00690D1E" w:rsidP="00690D1E">
      <w:pPr>
        <w:rPr>
          <w:rFonts w:ascii="굴림" w:hAnsi="굴림"/>
          <w:szCs w:val="21"/>
        </w:rPr>
      </w:pPr>
      <w:r w:rsidRPr="00C63A4D">
        <w:rPr>
          <w:rFonts w:ascii="굴림" w:hAnsi="굴림" w:hint="eastAsia"/>
          <w:szCs w:val="21"/>
        </w:rPr>
        <w:t>자심리가 회복되기 시작한 것으로 보고 있다.</w:t>
      </w:r>
      <w:r>
        <w:rPr>
          <w:rFonts w:ascii="굴림" w:hAnsi="굴림"/>
          <w:szCs w:val="21"/>
        </w:rPr>
        <w:t xml:space="preserve"> </w:t>
      </w:r>
      <w:r w:rsidRPr="00C63A4D">
        <w:rPr>
          <w:rFonts w:ascii="굴림" w:hAnsi="굴림" w:hint="eastAsia"/>
          <w:szCs w:val="21"/>
        </w:rPr>
        <w:t>이</w:t>
      </w:r>
    </w:p>
    <w:p w14:paraId="0E61056B" w14:textId="5D678B7A" w:rsidR="00CD4F3B" w:rsidRDefault="00690D1E" w:rsidP="00690D1E">
      <w:pPr>
        <w:rPr>
          <w:rFonts w:ascii="굴림" w:hAnsi="굴림"/>
          <w:szCs w:val="21"/>
        </w:rPr>
      </w:pPr>
      <w:r w:rsidRPr="00C63A4D">
        <w:rPr>
          <w:rFonts w:ascii="굴림" w:hAnsi="굴림" w:hint="eastAsia"/>
          <w:szCs w:val="21"/>
        </w:rPr>
        <w:t>번 주 증시의 최대 변수는 미국·이란 협상 결과</w:t>
      </w:r>
    </w:p>
    <w:p w14:paraId="3ECB5E78" w14:textId="77777777" w:rsidR="00CD4F3B" w:rsidRDefault="00690D1E" w:rsidP="00690D1E">
      <w:pPr>
        <w:rPr>
          <w:rFonts w:ascii="굴림" w:hAnsi="굴림"/>
          <w:szCs w:val="21"/>
        </w:rPr>
      </w:pPr>
      <w:r w:rsidRPr="00C63A4D">
        <w:rPr>
          <w:rFonts w:ascii="굴림" w:hAnsi="굴림" w:hint="eastAsia"/>
          <w:szCs w:val="21"/>
        </w:rPr>
        <w:t xml:space="preserve">다. 양국이 이르면 14일(현지시간) 종전 관련 </w:t>
      </w:r>
    </w:p>
    <w:p w14:paraId="1DD6596E" w14:textId="77777777" w:rsidR="00CD4F3B" w:rsidRDefault="00690D1E" w:rsidP="00690D1E">
      <w:pPr>
        <w:rPr>
          <w:rFonts w:ascii="굴림" w:hAnsi="굴림"/>
          <w:szCs w:val="21"/>
        </w:rPr>
      </w:pPr>
      <w:r w:rsidRPr="00C63A4D">
        <w:rPr>
          <w:rFonts w:ascii="굴림" w:hAnsi="굴림" w:hint="eastAsia"/>
          <w:szCs w:val="21"/>
        </w:rPr>
        <w:t xml:space="preserve">양해각서(MOU)에 서명할 것으로 알려진 가운데 </w:t>
      </w:r>
    </w:p>
    <w:p w14:paraId="7FE295D7" w14:textId="77777777" w:rsidR="00CD4F3B" w:rsidRDefault="00690D1E" w:rsidP="00690D1E">
      <w:pPr>
        <w:rPr>
          <w:rFonts w:ascii="굴림" w:hAnsi="굴림"/>
          <w:szCs w:val="21"/>
        </w:rPr>
      </w:pPr>
      <w:r w:rsidRPr="00C63A4D">
        <w:rPr>
          <w:rFonts w:ascii="굴림" w:hAnsi="굴림" w:hint="eastAsia"/>
          <w:szCs w:val="21"/>
        </w:rPr>
        <w:t>협상이 예정대로 타결되면 국제유가와 환율 안</w:t>
      </w:r>
    </w:p>
    <w:p w14:paraId="2315DA25" w14:textId="77777777" w:rsidR="00CD4F3B" w:rsidRDefault="00690D1E" w:rsidP="00690D1E">
      <w:pPr>
        <w:rPr>
          <w:rFonts w:ascii="굴림" w:hAnsi="굴림"/>
          <w:szCs w:val="21"/>
        </w:rPr>
      </w:pPr>
      <w:r w:rsidRPr="00C63A4D">
        <w:rPr>
          <w:rFonts w:ascii="굴림" w:hAnsi="굴림" w:hint="eastAsia"/>
          <w:szCs w:val="21"/>
        </w:rPr>
        <w:t>정에 힘입어 위험자산 선호 심리가 강화될 수 있</w:t>
      </w:r>
    </w:p>
    <w:p w14:paraId="1A1B0164" w14:textId="77777777" w:rsidR="00CD4F3B" w:rsidRDefault="00690D1E" w:rsidP="00690D1E">
      <w:pPr>
        <w:rPr>
          <w:rFonts w:ascii="굴림" w:hAnsi="굴림"/>
          <w:szCs w:val="21"/>
        </w:rPr>
      </w:pPr>
      <w:r w:rsidRPr="00C63A4D">
        <w:rPr>
          <w:rFonts w:ascii="굴림" w:hAnsi="굴림" w:hint="eastAsia"/>
          <w:szCs w:val="21"/>
        </w:rPr>
        <w:t>다.</w:t>
      </w:r>
      <w:r w:rsidR="00CD4F3B">
        <w:rPr>
          <w:rFonts w:ascii="굴림" w:hAnsi="굴림"/>
          <w:szCs w:val="21"/>
        </w:rPr>
        <w:t xml:space="preserve"> </w:t>
      </w:r>
    </w:p>
    <w:p w14:paraId="31CE216D" w14:textId="77777777" w:rsidR="00CD4F3B" w:rsidRDefault="00690D1E" w:rsidP="00690D1E">
      <w:pPr>
        <w:rPr>
          <w:rFonts w:ascii="굴림" w:hAnsi="굴림"/>
          <w:szCs w:val="21"/>
        </w:rPr>
      </w:pPr>
      <w:r w:rsidRPr="00C63A4D">
        <w:rPr>
          <w:rFonts w:ascii="굴림" w:hAnsi="굴림" w:hint="eastAsia"/>
          <w:szCs w:val="21"/>
        </w:rPr>
        <w:t>반면 협상 과정에서 불협화음이 발생할 경우 최</w:t>
      </w:r>
    </w:p>
    <w:p w14:paraId="1C37DFBD" w14:textId="77777777" w:rsidR="00CD4F3B" w:rsidRDefault="00690D1E" w:rsidP="00690D1E">
      <w:pPr>
        <w:rPr>
          <w:rFonts w:ascii="굴림" w:hAnsi="굴림"/>
          <w:szCs w:val="21"/>
        </w:rPr>
      </w:pPr>
      <w:r w:rsidRPr="00C63A4D">
        <w:rPr>
          <w:rFonts w:ascii="굴림" w:hAnsi="굴림" w:hint="eastAsia"/>
          <w:szCs w:val="21"/>
        </w:rPr>
        <w:t>근 급반등한 반도체주와 성장주를 중심으로 차익</w:t>
      </w:r>
    </w:p>
    <w:p w14:paraId="63134DFF" w14:textId="77777777" w:rsidR="00CD4F3B" w:rsidRDefault="00690D1E" w:rsidP="00690D1E">
      <w:pPr>
        <w:rPr>
          <w:rFonts w:ascii="굴림" w:hAnsi="굴림"/>
          <w:szCs w:val="21"/>
        </w:rPr>
      </w:pPr>
      <w:r w:rsidRPr="00C63A4D">
        <w:rPr>
          <w:rFonts w:ascii="굴림" w:hAnsi="굴림" w:hint="eastAsia"/>
          <w:szCs w:val="21"/>
        </w:rPr>
        <w:t>실현 매물이 출회되며 증시 변동성이 다시 확대</w:t>
      </w:r>
    </w:p>
    <w:p w14:paraId="286AA6D6" w14:textId="77777777" w:rsidR="00CD4F3B" w:rsidRDefault="00690D1E" w:rsidP="00690D1E">
      <w:pPr>
        <w:rPr>
          <w:rFonts w:ascii="굴림" w:hAnsi="굴림"/>
          <w:szCs w:val="21"/>
        </w:rPr>
      </w:pPr>
      <w:r w:rsidRPr="00C63A4D">
        <w:rPr>
          <w:rFonts w:ascii="굴림" w:hAnsi="굴림" w:hint="eastAsia"/>
          <w:szCs w:val="21"/>
        </w:rPr>
        <w:t>될 가능성도 있다.</w:t>
      </w:r>
      <w:r>
        <w:rPr>
          <w:rFonts w:ascii="굴림" w:hAnsi="굴림"/>
          <w:szCs w:val="21"/>
        </w:rPr>
        <w:t xml:space="preserve"> </w:t>
      </w:r>
      <w:r w:rsidRPr="00C63A4D">
        <w:rPr>
          <w:rFonts w:ascii="굴림" w:hAnsi="굴림" w:hint="eastAsia"/>
          <w:szCs w:val="21"/>
        </w:rPr>
        <w:t>오는 18일 열리는 미국 연방</w:t>
      </w:r>
    </w:p>
    <w:p w14:paraId="2553FDFC" w14:textId="12A6E9F9" w:rsidR="00690D1E" w:rsidRPr="00C63A4D" w:rsidRDefault="00690D1E" w:rsidP="00690D1E">
      <w:pPr>
        <w:rPr>
          <w:rFonts w:ascii="굴림" w:hAnsi="굴림"/>
          <w:szCs w:val="21"/>
        </w:rPr>
      </w:pPr>
      <w:r w:rsidRPr="00C63A4D">
        <w:rPr>
          <w:rFonts w:ascii="굴림" w:hAnsi="굴림" w:hint="eastAsia"/>
          <w:szCs w:val="21"/>
        </w:rPr>
        <w:lastRenderedPageBreak/>
        <w:t>공개시장위원회(FOMC)도 중요한 이벤트다. 시장은 기준금리 동결을 사실상 기정사실로 보고 있지만 점도표 변화와 케빈 워시 연방준비제도(Fed) 의장의 첫 기자회견에 주목하고 있다. 워시 의장이 예상보다 매파적인 입장을 내놓을 경우 위험자산 투자심리가 위축될 수 있다는 우려도 나온다.</w:t>
      </w:r>
    </w:p>
    <w:p w14:paraId="75E90E96" w14:textId="77777777" w:rsidR="00CD4F3B" w:rsidRDefault="00690D1E" w:rsidP="00690D1E">
      <w:pPr>
        <w:rPr>
          <w:rFonts w:ascii="굴림" w:hAnsi="굴림"/>
          <w:szCs w:val="21"/>
        </w:rPr>
      </w:pPr>
      <w:r w:rsidRPr="00C63A4D">
        <w:rPr>
          <w:rFonts w:ascii="굴림" w:hAnsi="굴림" w:hint="eastAsia"/>
          <w:szCs w:val="21"/>
        </w:rPr>
        <w:t>스페이스X 나스닥 상장에 따른 단기 자금 이동도 국내 증시 수급에 영향을 미치며 변동성을 키우는 요인으로 작용할 전망이다.</w:t>
      </w:r>
      <w:r>
        <w:rPr>
          <w:rFonts w:ascii="굴림" w:hAnsi="굴림"/>
          <w:szCs w:val="21"/>
        </w:rPr>
        <w:t xml:space="preserve"> </w:t>
      </w:r>
      <w:r w:rsidRPr="00C63A4D">
        <w:rPr>
          <w:rFonts w:ascii="굴림" w:hAnsi="굴림" w:hint="eastAsia"/>
          <w:szCs w:val="21"/>
        </w:rPr>
        <w:t>증권가에서는 단기 변동성 확대 가능성을 인정하면서도 중장기 상승 전망은 유지하고 있다.</w:t>
      </w:r>
      <w:r>
        <w:rPr>
          <w:rFonts w:ascii="굴림" w:hAnsi="굴림"/>
          <w:szCs w:val="21"/>
        </w:rPr>
        <w:t xml:space="preserve"> </w:t>
      </w:r>
    </w:p>
    <w:p w14:paraId="0FEC9F27" w14:textId="1E8F2E1F" w:rsidR="00690D1E" w:rsidRPr="00C63A4D" w:rsidRDefault="00690D1E" w:rsidP="00690D1E">
      <w:pPr>
        <w:rPr>
          <w:rFonts w:ascii="굴림" w:hAnsi="굴림"/>
          <w:szCs w:val="21"/>
        </w:rPr>
      </w:pPr>
      <w:r w:rsidRPr="00C63A4D">
        <w:rPr>
          <w:rFonts w:ascii="굴림" w:hAnsi="굴림" w:hint="eastAsia"/>
          <w:szCs w:val="21"/>
        </w:rPr>
        <w:t>대신증권은 이번 주 코스피 예상 범위를 7000~8800포인트로 제시하며 “6월 초 이후 변동성 확대는 주도주 과열 해소와 매물 소화 과정”이라며 “7~8월 강세 전망은 여전히 유효하다”고 평가했다.</w:t>
      </w:r>
      <w:r>
        <w:rPr>
          <w:rFonts w:ascii="굴림" w:hAnsi="굴림"/>
          <w:szCs w:val="21"/>
        </w:rPr>
        <w:t xml:space="preserve"> </w:t>
      </w:r>
      <w:r w:rsidRPr="00C63A4D">
        <w:rPr>
          <w:rFonts w:ascii="굴림" w:hAnsi="굴림" w:hint="eastAsia"/>
          <w:szCs w:val="21"/>
        </w:rPr>
        <w:t>이어 “미국·이란 종전 협상 진전으로 유가와 금리, 달러가 안정될 경우 위험 선호 심리가 회복되고 2분기 실적 시즌을 앞두고 코스피 밸류에이션 상승 여력도 확대될 수 있다”고 전망했다.</w:t>
      </w:r>
      <w:r>
        <w:rPr>
          <w:rFonts w:ascii="굴림" w:hAnsi="굴림"/>
          <w:szCs w:val="21"/>
        </w:rPr>
        <w:t xml:space="preserve"> </w:t>
      </w:r>
      <w:r w:rsidRPr="00C63A4D">
        <w:rPr>
          <w:rFonts w:ascii="굴림" w:hAnsi="굴림" w:hint="eastAsia"/>
          <w:szCs w:val="21"/>
        </w:rPr>
        <w:t>나정환 NH투자증권 연구원은 “워시 의장이 물가 안정 기조를 확인하면서도 금리 인상 가능성을 완전히 배제하지 않는 수준의 보수적 발언을 내놓을 수 있다”며 “그 경우 단기 변동성 확대는 불가피하겠지만 반도체 업종에는 오히려 매수 기회가 될 수 있다”고 분석했다.</w:t>
      </w:r>
    </w:p>
    <w:p w14:paraId="56534419" w14:textId="77777777" w:rsidR="005C4A2C" w:rsidRDefault="005C4A2C" w:rsidP="00DA2005">
      <w:pPr>
        <w:rPr>
          <w:rFonts w:ascii="굴림" w:hAnsi="굴림"/>
          <w:szCs w:val="21"/>
        </w:rPr>
      </w:pPr>
    </w:p>
    <w:p w14:paraId="10E93BF8" w14:textId="06763885" w:rsidR="00F46AB1" w:rsidRPr="00F46AB1" w:rsidRDefault="00F46AB1" w:rsidP="00F46AB1">
      <w:pPr>
        <w:rPr>
          <w:rFonts w:ascii="굴림" w:hAnsi="굴림"/>
          <w:szCs w:val="21"/>
        </w:rPr>
      </w:pPr>
      <w:r w:rsidRPr="00CD4F3B">
        <w:rPr>
          <w:rFonts w:ascii="궁서체" w:eastAsia="궁서체" w:hAnsi="궁서체" w:hint="eastAsia"/>
          <w:b/>
          <w:bCs/>
          <w:sz w:val="26"/>
          <w:szCs w:val="26"/>
        </w:rPr>
        <w:t>핵탄두도 아닌데…</w:t>
      </w:r>
      <w:r w:rsidR="007B04AA">
        <w:rPr>
          <w:rFonts w:ascii="궁서체" w:eastAsia="궁서체" w:hAnsi="궁서체" w:hint="eastAsia"/>
          <w:b/>
          <w:bCs/>
          <w:sz w:val="26"/>
          <w:szCs w:val="26"/>
        </w:rPr>
        <w:t xml:space="preserve"> </w:t>
      </w:r>
      <w:r w:rsidRPr="00CD4F3B">
        <w:rPr>
          <w:rFonts w:ascii="궁서체" w:eastAsia="궁서체" w:hAnsi="궁서체" w:hint="eastAsia"/>
          <w:b/>
          <w:bCs/>
          <w:sz w:val="26"/>
          <w:szCs w:val="26"/>
        </w:rPr>
        <w:t>"이건 초강력 무기" 美, 수출통제 나섰다</w:t>
      </w:r>
      <w:r w:rsidR="00BB4802">
        <w:rPr>
          <w:rFonts w:ascii="굴림" w:hAnsi="굴림" w:hint="eastAsia"/>
          <w:szCs w:val="21"/>
        </w:rPr>
        <w:t xml:space="preserve"> </w:t>
      </w:r>
      <w:r w:rsidR="00BB4802">
        <w:rPr>
          <w:rFonts w:ascii="굴림" w:hAnsi="굴림"/>
        </w:rPr>
        <w:t xml:space="preserve"> -</w:t>
      </w:r>
      <w:r w:rsidR="00BB4802">
        <w:rPr>
          <w:rFonts w:ascii="굴림" w:hAnsi="굴림" w:hint="eastAsia"/>
        </w:rPr>
        <w:t>한경</w:t>
      </w:r>
    </w:p>
    <w:p w14:paraId="068B2BF8" w14:textId="77777777" w:rsidR="00F46AB1" w:rsidRPr="007B04AA" w:rsidRDefault="00F46AB1" w:rsidP="00F46AB1">
      <w:pPr>
        <w:rPr>
          <w:rFonts w:ascii="굴림" w:hAnsi="굴림"/>
          <w:b/>
          <w:bCs/>
          <w:sz w:val="22"/>
          <w:szCs w:val="22"/>
        </w:rPr>
      </w:pPr>
      <w:r w:rsidRPr="007B04AA">
        <w:rPr>
          <w:rFonts w:ascii="굴림" w:hAnsi="굴림" w:hint="eastAsia"/>
          <w:b/>
          <w:bCs/>
          <w:sz w:val="22"/>
          <w:szCs w:val="22"/>
        </w:rPr>
        <w:t>반도체·핵처럼…美, AI도 수출통제</w:t>
      </w:r>
    </w:p>
    <w:p w14:paraId="58BBAE19" w14:textId="77777777" w:rsidR="00F46AB1" w:rsidRPr="007B04AA" w:rsidRDefault="00F46AB1" w:rsidP="00F46AB1">
      <w:pPr>
        <w:rPr>
          <w:rFonts w:ascii="굴림" w:hAnsi="굴림"/>
          <w:b/>
          <w:bCs/>
          <w:sz w:val="22"/>
          <w:szCs w:val="22"/>
        </w:rPr>
      </w:pPr>
      <w:r w:rsidRPr="007B04AA">
        <w:rPr>
          <w:rFonts w:ascii="굴림" w:hAnsi="굴림" w:hint="eastAsia"/>
          <w:b/>
          <w:bCs/>
          <w:sz w:val="22"/>
          <w:szCs w:val="22"/>
        </w:rPr>
        <w:t>백악관, 앤스로픽 '페이블5' 사흘 만에 차단</w:t>
      </w:r>
    </w:p>
    <w:p w14:paraId="78087252" w14:textId="77777777" w:rsidR="00F46AB1" w:rsidRPr="007B04AA" w:rsidRDefault="00F46AB1" w:rsidP="00F46AB1">
      <w:pPr>
        <w:rPr>
          <w:rFonts w:ascii="굴림" w:hAnsi="굴림"/>
          <w:b/>
          <w:bCs/>
          <w:sz w:val="22"/>
          <w:szCs w:val="22"/>
        </w:rPr>
      </w:pPr>
      <w:r w:rsidRPr="007B04AA">
        <w:rPr>
          <w:rFonts w:ascii="굴림" w:hAnsi="굴림" w:hint="eastAsia"/>
          <w:b/>
          <w:bCs/>
          <w:sz w:val="22"/>
          <w:szCs w:val="22"/>
        </w:rPr>
        <w:t>"갑작스런 중단에 혼란"…'소버린 AI' 경쟁 불 붙을 듯</w:t>
      </w:r>
    </w:p>
    <w:p w14:paraId="119C8033" w14:textId="37A40BB3" w:rsidR="00F46AB1" w:rsidRDefault="00F46AB1" w:rsidP="00F46AB1">
      <w:pPr>
        <w:rPr>
          <w:rFonts w:ascii="굴림" w:hAnsi="굴림"/>
          <w:szCs w:val="21"/>
        </w:rPr>
      </w:pPr>
      <w:r w:rsidRPr="00F46AB1">
        <w:rPr>
          <w:rFonts w:ascii="굴림" w:hAnsi="굴림" w:hint="eastAsia"/>
          <w:szCs w:val="21"/>
        </w:rPr>
        <w:t>미국 정부가 앤스로픽의 최첨단 인공지능(AI) 모델인 페이블5와 미토스5를 수출 통제 대상으로 전격 지정했다. 이에 따라 앤스로픽은 이들 모델을 출시한 지 사흘 만에 서비스를 전면 중단했다. 각국 정부가 AI 모델을 핵탄두, 반도체처럼 전략 무기로 통제하는 시작점이 될 것이라는 분석이 나온다.</w:t>
      </w:r>
      <w:r>
        <w:rPr>
          <w:rFonts w:ascii="굴림" w:hAnsi="굴림"/>
          <w:szCs w:val="21"/>
        </w:rPr>
        <w:t xml:space="preserve"> </w:t>
      </w:r>
      <w:r w:rsidRPr="00F46AB1">
        <w:rPr>
          <w:rFonts w:ascii="굴림" w:hAnsi="굴림" w:hint="eastAsia"/>
          <w:szCs w:val="21"/>
        </w:rPr>
        <w:t>14일 로이터통신 등에 따르면 하워드 러트닉 미국 상무장관은 지난 12일 “두 AI 모델에 외국인의 접근을 차단하라”는 내용의 서한을 앤스로픽에 보냈다. 해외 접속은 물론 미국 내 외국인의 모델 접근도 통제하라는 명령이다. 앤스로픽의 외국인 직원까지 접근 제한 대상에 포함됐다. 앤스로픽은 이용자 국적을 구분할 수단이 여의찮아 일단 접속을 전면 차단했다.</w:t>
      </w:r>
    </w:p>
    <w:p w14:paraId="79F562DA" w14:textId="77777777" w:rsidR="00F46AB1" w:rsidRPr="00F46AB1" w:rsidRDefault="00F46AB1" w:rsidP="00F46AB1">
      <w:pPr>
        <w:rPr>
          <w:rFonts w:ascii="굴림" w:hAnsi="굴림"/>
          <w:szCs w:val="21"/>
        </w:rPr>
      </w:pPr>
    </w:p>
    <w:p w14:paraId="267F99E3" w14:textId="4A2D81F2" w:rsidR="00F46AB1" w:rsidRPr="00F46AB1" w:rsidRDefault="00F46AB1" w:rsidP="00F46AB1">
      <w:pPr>
        <w:rPr>
          <w:rFonts w:ascii="굴림" w:hAnsi="굴림"/>
          <w:szCs w:val="21"/>
        </w:rPr>
      </w:pPr>
      <w:r w:rsidRPr="00F46AB1">
        <w:rPr>
          <w:rFonts w:ascii="굴림" w:hAnsi="굴림" w:hint="eastAsia"/>
          <w:szCs w:val="21"/>
        </w:rPr>
        <w:t>이번 수출 통제는 아마존이 페이블5의 ‘탈옥’(AI 모델의 안전장치를 인위적으로 푸는 행위) 가능성을 인지하며 시작됐다. 페이블5는 사이버 보안이나 생화학무기 등에 악용될 수 있는 명령은 차단하도록 설계됐지만 아마존 연구원들은 이를 우회하는 방법을 찾아내 미국 정부에 알렸다. 미국 보안당국은 아마존 주장을 검증한 뒤 이들 모델에 대한 외국 정부, 기업, 개인의 접근을 금지해야 한다고 결론 내렸다.</w:t>
      </w:r>
      <w:r>
        <w:rPr>
          <w:rFonts w:ascii="굴림" w:hAnsi="굴림"/>
          <w:szCs w:val="21"/>
        </w:rPr>
        <w:t xml:space="preserve"> </w:t>
      </w:r>
      <w:r w:rsidRPr="00F46AB1">
        <w:rPr>
          <w:rFonts w:ascii="굴림" w:hAnsi="굴림" w:hint="eastAsia"/>
          <w:szCs w:val="21"/>
        </w:rPr>
        <w:t>미국 정부가 최고 수준 AI 모델의 해외 접근을 차단해 각국에서 ‘AI 종속’ 우려가 커질 전망이다. 하정우 전 청와대 AI미래기획수석은 13일 페이스북에 올린 글에서 이번 수출 통제와 관련해 “AI 기술 종속이 됐을 때 벌어지는 일”이라며 “이런 일이 계속 생길 수 있기 때문에 자체적인 AI 역량, 즉 소버린 AI 확보가 중요하다”고 했다. 과학기술정보통신부는 수출 통제 조치에 대해 “앤스로픽과 계속 소통하며 사실관계를 파악 중”이라고 밝혔다.</w:t>
      </w:r>
      <w:r>
        <w:rPr>
          <w:rFonts w:ascii="굴림" w:hAnsi="굴림"/>
          <w:szCs w:val="21"/>
        </w:rPr>
        <w:t xml:space="preserve"> </w:t>
      </w:r>
      <w:r w:rsidRPr="00F46AB1">
        <w:rPr>
          <w:rFonts w:ascii="굴림" w:hAnsi="굴림" w:hint="eastAsia"/>
          <w:szCs w:val="21"/>
        </w:rPr>
        <w:t>페이블5를 이용하는 국내 이용자들도 혼란에 빠졌다. 한 정보기술(IT)기업 개발자는 “페이블5를 써서 14일까지 상품을 만들려고 했는데 갑자기 서비스가 중단돼 작업을 멈췄다”고 했다.</w:t>
      </w:r>
    </w:p>
    <w:p w14:paraId="43082880" w14:textId="77777777" w:rsidR="00F46AB1" w:rsidRPr="005C4A2C" w:rsidRDefault="00F46AB1" w:rsidP="005C4A2C">
      <w:pPr>
        <w:rPr>
          <w:rFonts w:ascii="굴림" w:hAnsi="굴림"/>
          <w:szCs w:val="21"/>
        </w:rPr>
      </w:pPr>
    </w:p>
    <w:p w14:paraId="7015B26A" w14:textId="77777777" w:rsidR="007B04AA" w:rsidRDefault="00690D1E" w:rsidP="00690D1E">
      <w:pPr>
        <w:rPr>
          <w:rFonts w:ascii="굴림" w:hAnsi="굴림"/>
          <w:szCs w:val="21"/>
        </w:rPr>
      </w:pPr>
      <w:r w:rsidRPr="007B04AA">
        <w:rPr>
          <w:rFonts w:ascii="굴림" w:hAnsi="굴림" w:hint="eastAsia"/>
          <w:b/>
          <w:bCs/>
          <w:sz w:val="22"/>
          <w:szCs w:val="22"/>
        </w:rPr>
        <w:t>◇국내 사용자 혼란·불만도 커져</w:t>
      </w:r>
      <w:r>
        <w:rPr>
          <w:rFonts w:ascii="굴림" w:hAnsi="굴림" w:hint="eastAsia"/>
          <w:szCs w:val="21"/>
        </w:rPr>
        <w:t xml:space="preserve"> </w:t>
      </w:r>
      <w:r>
        <w:rPr>
          <w:rFonts w:ascii="굴림" w:hAnsi="굴림"/>
          <w:szCs w:val="21"/>
        </w:rPr>
        <w:t>=</w:t>
      </w:r>
      <w:r w:rsidRPr="00690D1E">
        <w:rPr>
          <w:rFonts w:ascii="굴림" w:hAnsi="굴림" w:hint="eastAsia"/>
          <w:szCs w:val="21"/>
        </w:rPr>
        <w:t>최근 미토스 접근권을 확보하며 앤스로픽과 AI 보안 협력을 늘리려던 국내 기업·기관들도 수출 통제의 직격탄을 맞았다. 앤스로픽은 2일 미토스 기반 보안 협의체인 ‘프로젝트 글라스윙’ 참여 대상을 확대하면서 삼성전자, SK하이닉스, SK텔레콤, 한국인터넷진흥원 등을 포함시켰다. 하지만 이번 조치로 이들의 접근 또한 차단됐을 가능성이 높다. 과학기술정보통신부 관계자는 “앤스로픽 측과 지속적으로 소통해온 만큼 차분하게 사실관계를 파악 중”이라고 말했다.</w:t>
      </w:r>
      <w:r>
        <w:rPr>
          <w:rFonts w:ascii="굴림" w:hAnsi="굴림"/>
          <w:szCs w:val="21"/>
        </w:rPr>
        <w:t xml:space="preserve"> </w:t>
      </w:r>
      <w:r w:rsidRPr="00690D1E">
        <w:rPr>
          <w:rFonts w:ascii="굴림" w:hAnsi="굴림" w:hint="eastAsia"/>
          <w:szCs w:val="21"/>
        </w:rPr>
        <w:t xml:space="preserve">잠재 적국뿐만 아니라 최우방국의 접근까지 전면 차단한 미국의 조치에 각국에선 ‘소버린 AI 모델’ 논의가 다시 불붙고 있다. 미국이 AI에서도 협력보다는 ‘미국 우선주의’를 적용할 수 있다는 우려에서다. 조르당 바르델라 프랑스 국민연합(RN) 대표는 12일 X(옛 트위터)에 “자체 AI 모델을 신속하게 개발하지 않는 국가는 다른 강대국의 선택에 점점 더 의존하게 될 것”이라고 경고했다. </w:t>
      </w:r>
    </w:p>
    <w:p w14:paraId="58889AE5" w14:textId="0062F9CC" w:rsidR="005C4A2C" w:rsidRDefault="00690D1E" w:rsidP="00690D1E">
      <w:pPr>
        <w:rPr>
          <w:rFonts w:ascii="굴림" w:hAnsi="굴림"/>
          <w:szCs w:val="21"/>
        </w:rPr>
      </w:pPr>
      <w:r w:rsidRPr="00690D1E">
        <w:rPr>
          <w:rFonts w:ascii="굴림" w:hAnsi="굴림" w:hint="eastAsia"/>
          <w:szCs w:val="21"/>
        </w:rPr>
        <w:t>호주 법률 AI 기업 아이자쿠스AI는 “해외 대규모언어모델(LLM)에 의존하는 서비스는 수출 통제 지침에 따라 언제든지 차단될 수 있다는 뜻”이라고 지적했다.</w:t>
      </w:r>
      <w:r>
        <w:rPr>
          <w:rFonts w:ascii="굴림" w:hAnsi="굴림"/>
          <w:szCs w:val="21"/>
        </w:rPr>
        <w:t xml:space="preserve"> </w:t>
      </w:r>
      <w:r w:rsidRPr="00690D1E">
        <w:rPr>
          <w:rFonts w:ascii="굴림" w:hAnsi="굴림" w:hint="eastAsia"/>
          <w:szCs w:val="21"/>
        </w:rPr>
        <w:t>페이블5를 이용하던 국내 일반 이용자 사이에서도 불만이 속출하고 있다. 한 개발자는 “페이블5를 이용해 진행하던 작업이 갑자기 멈췄</w:t>
      </w:r>
      <w:r w:rsidRPr="00690D1E">
        <w:rPr>
          <w:rFonts w:ascii="굴림" w:hAnsi="굴림" w:hint="eastAsia"/>
          <w:szCs w:val="21"/>
        </w:rPr>
        <w:lastRenderedPageBreak/>
        <w:t>다”고 토로했다. 다른 사용자는 “페이블5 성능이 너무 뛰어나 이걸 계속 공개할 수 있을까 하는 생각이 들던 차에 서비스가 막혔다”고 했다.</w:t>
      </w:r>
    </w:p>
    <w:p w14:paraId="2A8EB070" w14:textId="77777777" w:rsidR="007B04AA" w:rsidRDefault="007B04AA" w:rsidP="00690D1E">
      <w:pPr>
        <w:rPr>
          <w:rFonts w:ascii="굴림" w:hAnsi="굴림"/>
          <w:szCs w:val="21"/>
        </w:rPr>
      </w:pPr>
    </w:p>
    <w:p w14:paraId="73AE285B" w14:textId="689806A6" w:rsidR="007B04AA" w:rsidRPr="007B04AA" w:rsidRDefault="007B04AA" w:rsidP="007B04AA">
      <w:pPr>
        <w:rPr>
          <w:rFonts w:ascii="굴림" w:hAnsi="굴림"/>
          <w:szCs w:val="21"/>
        </w:rPr>
      </w:pPr>
      <w:r w:rsidRPr="007B04AA">
        <w:rPr>
          <w:rFonts w:ascii="궁서체" w:eastAsia="궁서체" w:hAnsi="궁서체" w:hint="eastAsia"/>
          <w:b/>
          <w:bCs/>
          <w:sz w:val="26"/>
          <w:szCs w:val="26"/>
        </w:rPr>
        <w:t>트럼프 "이란과 협상 타결"…</w:t>
      </w:r>
      <w:r w:rsidR="00175649">
        <w:rPr>
          <w:rFonts w:ascii="궁서체" w:eastAsia="궁서체" w:hAnsi="궁서체" w:hint="eastAsia"/>
          <w:b/>
          <w:bCs/>
          <w:sz w:val="26"/>
          <w:szCs w:val="26"/>
        </w:rPr>
        <w:t xml:space="preserve"> </w:t>
      </w:r>
      <w:r w:rsidRPr="007B04AA">
        <w:rPr>
          <w:rFonts w:ascii="궁서체" w:eastAsia="궁서체" w:hAnsi="궁서체" w:hint="eastAsia"/>
          <w:b/>
          <w:bCs/>
          <w:sz w:val="26"/>
          <w:szCs w:val="26"/>
        </w:rPr>
        <w:t xml:space="preserve">개전 106일만에 사실상 종전합의 </w:t>
      </w:r>
      <w:r>
        <w:rPr>
          <w:rFonts w:ascii="굴림" w:hAnsi="굴림"/>
          <w:szCs w:val="21"/>
        </w:rPr>
        <w:t xml:space="preserve"> -</w:t>
      </w:r>
      <w:r>
        <w:rPr>
          <w:rFonts w:ascii="굴림" w:hAnsi="굴림" w:hint="eastAsia"/>
          <w:szCs w:val="21"/>
        </w:rPr>
        <w:t>연합</w:t>
      </w:r>
    </w:p>
    <w:p w14:paraId="6E605795" w14:textId="77777777" w:rsidR="007B04AA" w:rsidRPr="007B04AA" w:rsidRDefault="007B04AA" w:rsidP="007B04AA">
      <w:pPr>
        <w:rPr>
          <w:rFonts w:ascii="굴림" w:hAnsi="굴림"/>
          <w:b/>
          <w:bCs/>
          <w:sz w:val="22"/>
          <w:szCs w:val="22"/>
        </w:rPr>
      </w:pPr>
      <w:r w:rsidRPr="007B04AA">
        <w:rPr>
          <w:rFonts w:ascii="굴림" w:hAnsi="굴림" w:hint="eastAsia"/>
          <w:b/>
          <w:bCs/>
          <w:sz w:val="22"/>
          <w:szCs w:val="22"/>
        </w:rPr>
        <w:t>"호르무즈 해협 통행료없이 전면 개방…對이란 해상봉쇄도 즉시 해제"</w:t>
      </w:r>
    </w:p>
    <w:p w14:paraId="010CD6D5" w14:textId="77777777" w:rsidR="007B04AA" w:rsidRPr="007B04AA" w:rsidRDefault="007B04AA" w:rsidP="007B04AA">
      <w:pPr>
        <w:rPr>
          <w:rFonts w:ascii="굴림" w:hAnsi="굴림"/>
          <w:b/>
          <w:bCs/>
          <w:sz w:val="22"/>
          <w:szCs w:val="22"/>
        </w:rPr>
      </w:pPr>
      <w:r w:rsidRPr="007B04AA">
        <w:rPr>
          <w:rFonts w:ascii="굴림" w:hAnsi="굴림" w:hint="eastAsia"/>
          <w:b/>
          <w:bCs/>
          <w:sz w:val="22"/>
          <w:szCs w:val="22"/>
        </w:rPr>
        <w:t>이미지 확대이란과의 종전협상 타결 발표한 트럼프 대통령 게시글</w:t>
      </w:r>
    </w:p>
    <w:p w14:paraId="649A6BD7" w14:textId="77777777" w:rsidR="007B04AA" w:rsidRPr="007B04AA" w:rsidRDefault="007B04AA" w:rsidP="007B04AA">
      <w:pPr>
        <w:rPr>
          <w:rFonts w:ascii="굴림" w:hAnsi="굴림"/>
          <w:b/>
          <w:bCs/>
          <w:sz w:val="22"/>
          <w:szCs w:val="22"/>
        </w:rPr>
      </w:pPr>
      <w:r w:rsidRPr="007B04AA">
        <w:rPr>
          <w:rFonts w:ascii="굴림" w:hAnsi="굴림" w:hint="eastAsia"/>
          <w:b/>
          <w:bCs/>
          <w:sz w:val="22"/>
          <w:szCs w:val="22"/>
        </w:rPr>
        <w:t>이란과의 종전협상 타결 발표한 트럼프 대통령 게시글</w:t>
      </w:r>
    </w:p>
    <w:p w14:paraId="10ACC470" w14:textId="77777777" w:rsidR="007B04AA" w:rsidRDefault="007B04AA" w:rsidP="007B04AA">
      <w:pPr>
        <w:rPr>
          <w:rFonts w:ascii="굴림" w:hAnsi="굴림"/>
          <w:szCs w:val="21"/>
        </w:rPr>
      </w:pPr>
      <w:r w:rsidRPr="007B04AA">
        <w:rPr>
          <w:rFonts w:ascii="굴림" w:hAnsi="굴림" w:hint="eastAsia"/>
          <w:szCs w:val="21"/>
        </w:rPr>
        <w:t>도널드 트럼프 미국 대통령은 14일(현지시간) 이란과의 종전 협상이 타결됐다고 발표했다.</w:t>
      </w:r>
      <w:r>
        <w:rPr>
          <w:rFonts w:ascii="굴림" w:hAnsi="굴림"/>
          <w:szCs w:val="21"/>
        </w:rPr>
        <w:t xml:space="preserve"> </w:t>
      </w:r>
      <w:r w:rsidRPr="007B04AA">
        <w:rPr>
          <w:rFonts w:ascii="굴림" w:hAnsi="굴림" w:hint="eastAsia"/>
          <w:szCs w:val="21"/>
        </w:rPr>
        <w:t>트럼프 대통령은 미 동부시간 기준으로 이날 오후 5시30분께 소셜미디어 트루스소셜에 글을 올려 이같이 밝혔다.</w:t>
      </w:r>
      <w:r>
        <w:rPr>
          <w:rFonts w:ascii="굴림" w:hAnsi="굴림"/>
          <w:szCs w:val="21"/>
        </w:rPr>
        <w:t xml:space="preserve"> </w:t>
      </w:r>
      <w:r w:rsidRPr="007B04AA">
        <w:rPr>
          <w:rFonts w:ascii="굴림" w:hAnsi="굴림" w:hint="eastAsia"/>
          <w:szCs w:val="21"/>
        </w:rPr>
        <w:t>트럼프 대통령은 "이란 이슬람공화국과의 합의가 지금 마무리됐다"며 "호르무즈 해협의 통행료 없는 개방을 전적으로 승인한다"고 말했다.</w:t>
      </w:r>
      <w:r>
        <w:rPr>
          <w:rFonts w:ascii="굴림" w:hAnsi="굴림"/>
          <w:szCs w:val="21"/>
        </w:rPr>
        <w:t xml:space="preserve"> </w:t>
      </w:r>
    </w:p>
    <w:p w14:paraId="42787B8F" w14:textId="2C388E03" w:rsidR="007B04AA" w:rsidRPr="007B04AA" w:rsidRDefault="007B04AA" w:rsidP="007B04AA">
      <w:pPr>
        <w:rPr>
          <w:rFonts w:ascii="굴림" w:hAnsi="굴림"/>
          <w:szCs w:val="21"/>
        </w:rPr>
      </w:pPr>
      <w:r w:rsidRPr="007B04AA">
        <w:rPr>
          <w:rFonts w:ascii="굴림" w:hAnsi="굴림" w:hint="eastAsia"/>
          <w:szCs w:val="21"/>
        </w:rPr>
        <w:t>이어 "동시에 미 해군의 (이란에 대한) 해상 봉쇄를 즉시 해제할 것을 승인한다"며 "세계의 선박들은 엔진을 가동해서 석유가 흐르도록 하라"고 말했다.</w:t>
      </w:r>
      <w:r>
        <w:rPr>
          <w:rFonts w:ascii="굴림" w:hAnsi="굴림"/>
          <w:szCs w:val="21"/>
        </w:rPr>
        <w:t xml:space="preserve"> </w:t>
      </w:r>
      <w:r w:rsidRPr="007B04AA">
        <w:rPr>
          <w:rFonts w:ascii="굴림" w:hAnsi="굴림" w:hint="eastAsia"/>
          <w:szCs w:val="21"/>
        </w:rPr>
        <w:t>이에 따라 미국과 이란은 지난 2월28일 미국과 이스라엘의 대이란 연합공격을 통해 시작된 이란전쟁을 106일만에 끝내는 사실상의 종전 합의에 도달했다.</w:t>
      </w:r>
      <w:r>
        <w:rPr>
          <w:rFonts w:ascii="굴림" w:hAnsi="굴림"/>
          <w:szCs w:val="21"/>
        </w:rPr>
        <w:t xml:space="preserve"> </w:t>
      </w:r>
      <w:r w:rsidRPr="007B04AA">
        <w:rPr>
          <w:rFonts w:ascii="굴림" w:hAnsi="굴림" w:hint="eastAsia"/>
          <w:szCs w:val="21"/>
        </w:rPr>
        <w:t>중재국인 파키스탄의 셰바즈 샤리프 총리는 이날 엑스(X·옛 트위터)를 통해 "양측(미국과 이란)은 레바논을 포함한 모든 전선에서 군사 작전의 즉각적이고 영구적인 종료를 선언했다"며 합의 사실을 전하고 오는 19일 스위스에서 공식 서명식이 열릴 예정이라고 밝혔다.</w:t>
      </w:r>
    </w:p>
    <w:p w14:paraId="2328FB96" w14:textId="77777777" w:rsidR="007B04AA" w:rsidRPr="007B04AA" w:rsidRDefault="007B04AA" w:rsidP="007B04AA">
      <w:pPr>
        <w:rPr>
          <w:rFonts w:ascii="굴림" w:hAnsi="굴림"/>
          <w:szCs w:val="21"/>
        </w:rPr>
      </w:pPr>
    </w:p>
    <w:p w14:paraId="3F49DD35" w14:textId="14722261" w:rsidR="005C2226" w:rsidRPr="00CD4F3B" w:rsidRDefault="005C4A2C" w:rsidP="00DA2005">
      <w:pPr>
        <w:rPr>
          <w:rFonts w:ascii="궁서체" w:eastAsia="궁서체" w:hAnsi="궁서체"/>
          <w:b/>
          <w:bCs/>
          <w:sz w:val="26"/>
          <w:szCs w:val="26"/>
        </w:rPr>
      </w:pPr>
      <w:r w:rsidRPr="00CD4F3B">
        <w:rPr>
          <w:rFonts w:ascii="궁서체" w:eastAsia="궁서체" w:hAnsi="궁서체" w:hint="eastAsia"/>
          <w:b/>
          <w:bCs/>
          <w:sz w:val="26"/>
          <w:szCs w:val="26"/>
        </w:rPr>
        <w:t>세계은행, 올해 세계 성장률 2.5% 전망</w:t>
      </w:r>
      <w:r w:rsidRPr="007B04AA">
        <w:rPr>
          <w:rFonts w:ascii="굴림" w:hAnsi="굴림" w:hint="eastAsia"/>
          <w:b/>
          <w:bCs/>
          <w:sz w:val="22"/>
          <w:szCs w:val="22"/>
        </w:rPr>
        <w:t>…코로나19 이후 최저 수준</w:t>
      </w:r>
      <w:r w:rsidR="007B04AA">
        <w:rPr>
          <w:rFonts w:ascii="굴림" w:hAnsi="굴림" w:hint="eastAsia"/>
          <w:b/>
          <w:bCs/>
          <w:sz w:val="22"/>
          <w:szCs w:val="22"/>
        </w:rPr>
        <w:t xml:space="preserve"> </w:t>
      </w:r>
      <w:r w:rsidR="007B04AA">
        <w:rPr>
          <w:rFonts w:ascii="굴림" w:hAnsi="굴림"/>
          <w:szCs w:val="21"/>
        </w:rPr>
        <w:t xml:space="preserve"> -</w:t>
      </w:r>
      <w:r w:rsidR="007B04AA">
        <w:rPr>
          <w:rFonts w:ascii="굴림" w:hAnsi="굴림" w:hint="eastAsia"/>
          <w:szCs w:val="21"/>
        </w:rPr>
        <w:t>연합</w:t>
      </w:r>
    </w:p>
    <w:p w14:paraId="00AF031A" w14:textId="00C1DAB4" w:rsidR="005C4A2C" w:rsidRDefault="007B04AA" w:rsidP="00DA2005">
      <w:pPr>
        <w:rPr>
          <w:rFonts w:ascii="굴림" w:hAnsi="굴림"/>
          <w:szCs w:val="21"/>
        </w:rPr>
      </w:pPr>
      <w:r w:rsidRPr="00CD4F3B">
        <w:rPr>
          <w:rFonts w:ascii="궁서체" w:eastAsia="궁서체" w:hAnsi="궁서체" w:hint="eastAsia"/>
          <w:b/>
          <w:bCs/>
          <w:sz w:val="26"/>
          <w:szCs w:val="26"/>
        </w:rPr>
        <w:t>국제유가 안정에 기름값 4주 연속 하락</w:t>
      </w:r>
      <w:r>
        <w:rPr>
          <w:rFonts w:ascii="궁서체" w:eastAsia="궁서체" w:hAnsi="궁서체" w:hint="eastAsia"/>
          <w:b/>
          <w:bCs/>
          <w:sz w:val="26"/>
          <w:szCs w:val="26"/>
        </w:rPr>
        <w:t xml:space="preserve"> </w:t>
      </w:r>
      <w:r>
        <w:rPr>
          <w:rFonts w:ascii="굴림" w:hAnsi="굴림"/>
          <w:szCs w:val="21"/>
        </w:rPr>
        <w:t xml:space="preserve"> -</w:t>
      </w:r>
      <w:r>
        <w:rPr>
          <w:rFonts w:ascii="굴림" w:hAnsi="굴림" w:hint="eastAsia"/>
          <w:szCs w:val="21"/>
        </w:rPr>
        <w:t>연합</w:t>
      </w:r>
    </w:p>
    <w:p w14:paraId="7DA31D16" w14:textId="306BFC78" w:rsidR="005C4A2C" w:rsidRPr="005C4A2C" w:rsidRDefault="005C4A2C" w:rsidP="005C4A2C">
      <w:pPr>
        <w:rPr>
          <w:rFonts w:ascii="굴림" w:hAnsi="굴림"/>
          <w:szCs w:val="21"/>
        </w:rPr>
      </w:pPr>
      <w:r w:rsidRPr="00CD4F3B">
        <w:rPr>
          <w:rFonts w:ascii="궁서체" w:eastAsia="궁서체" w:hAnsi="궁서체" w:hint="eastAsia"/>
          <w:b/>
          <w:bCs/>
          <w:sz w:val="26"/>
          <w:szCs w:val="26"/>
        </w:rPr>
        <w:t>정부 '한은 마통' 1년 새 60% 급감</w:t>
      </w:r>
      <w:r w:rsidR="007B04AA">
        <w:rPr>
          <w:rFonts w:ascii="궁서체" w:eastAsia="궁서체" w:hAnsi="궁서체" w:hint="eastAsia"/>
          <w:b/>
          <w:bCs/>
          <w:sz w:val="26"/>
          <w:szCs w:val="26"/>
        </w:rPr>
        <w:t xml:space="preserve"> </w:t>
      </w:r>
      <w:r w:rsidR="007B04AA">
        <w:rPr>
          <w:rFonts w:ascii="굴림" w:hAnsi="굴림"/>
          <w:szCs w:val="21"/>
        </w:rPr>
        <w:t xml:space="preserve"> -</w:t>
      </w:r>
      <w:r w:rsidR="007B04AA">
        <w:rPr>
          <w:rFonts w:ascii="굴림" w:hAnsi="굴림" w:hint="eastAsia"/>
          <w:szCs w:val="21"/>
        </w:rPr>
        <w:t>연합</w:t>
      </w:r>
    </w:p>
    <w:p w14:paraId="6256372C" w14:textId="7C5F5578" w:rsidR="005C4A2C" w:rsidRDefault="007B04AA" w:rsidP="005C4A2C">
      <w:pPr>
        <w:rPr>
          <w:rFonts w:ascii="굴림" w:hAnsi="굴림"/>
          <w:szCs w:val="21"/>
        </w:rPr>
      </w:pPr>
      <w:r>
        <w:rPr>
          <w:rFonts w:ascii="굴림" w:hAnsi="굴림"/>
          <w:szCs w:val="21"/>
        </w:rPr>
        <w:t xml:space="preserve">.. </w:t>
      </w:r>
      <w:r w:rsidR="005C4A2C" w:rsidRPr="005C4A2C">
        <w:rPr>
          <w:rFonts w:ascii="굴림" w:hAnsi="굴림" w:hint="eastAsia"/>
          <w:szCs w:val="21"/>
        </w:rPr>
        <w:t>반도체·증시 훈풍에 세수 개선</w:t>
      </w:r>
      <w:r w:rsidR="005C4A2C">
        <w:rPr>
          <w:rFonts w:ascii="굴림" w:hAnsi="굴림" w:hint="eastAsia"/>
          <w:szCs w:val="21"/>
        </w:rPr>
        <w:t>,</w:t>
      </w:r>
      <w:r w:rsidR="005C4A2C">
        <w:rPr>
          <w:rFonts w:ascii="굴림" w:hAnsi="굴림"/>
          <w:szCs w:val="21"/>
        </w:rPr>
        <w:t xml:space="preserve"> </w:t>
      </w:r>
      <w:r w:rsidR="005C4A2C" w:rsidRPr="005C4A2C">
        <w:rPr>
          <w:rFonts w:ascii="굴림" w:hAnsi="굴림" w:hint="eastAsia"/>
          <w:szCs w:val="21"/>
        </w:rPr>
        <w:t>한은에 내는 이자 360억 줄어</w:t>
      </w:r>
    </w:p>
    <w:p w14:paraId="75B0CA7C" w14:textId="77777777" w:rsidR="00C84849" w:rsidRDefault="00C84849">
      <w:pPr>
        <w:rPr>
          <w:rFonts w:ascii="굴림" w:hAnsi="굴림"/>
          <w:b/>
          <w:sz w:val="28"/>
          <w:szCs w:val="28"/>
        </w:rPr>
      </w:pPr>
    </w:p>
    <w:p w14:paraId="1A54E724" w14:textId="77777777" w:rsidR="005902AD" w:rsidRDefault="005902AD">
      <w:pPr>
        <w:ind w:firstLineChars="1600" w:firstLine="5185"/>
        <w:rPr>
          <w:rFonts w:ascii="굴림체" w:eastAsia="굴림체" w:hAnsi="굴림체"/>
          <w:szCs w:val="21"/>
        </w:rPr>
      </w:pPr>
      <w:r>
        <w:rPr>
          <w:rFonts w:eastAsia="돋움" w:hint="eastAsia"/>
          <w:b/>
          <w:w w:val="101"/>
          <w:sz w:val="32"/>
          <w:shd w:val="pct15" w:color="auto" w:fill="FFFFFF"/>
        </w:rPr>
        <w:t>증</w:t>
      </w:r>
      <w:r>
        <w:rPr>
          <w:rFonts w:eastAsia="돋움" w:hint="eastAsia"/>
          <w:b/>
          <w:w w:val="101"/>
          <w:sz w:val="32"/>
          <w:shd w:val="pct15" w:color="auto" w:fill="FFFFFF"/>
        </w:rPr>
        <w:t xml:space="preserve">  </w:t>
      </w:r>
      <w:r>
        <w:rPr>
          <w:rFonts w:eastAsia="돋움" w:hint="eastAsia"/>
          <w:b/>
          <w:w w:val="101"/>
          <w:sz w:val="32"/>
          <w:shd w:val="pct15" w:color="auto" w:fill="FFFFFF"/>
        </w:rPr>
        <w:t>권</w:t>
      </w:r>
    </w:p>
    <w:p w14:paraId="46341FBA" w14:textId="24ABBE85" w:rsidR="005902AD" w:rsidRDefault="008B62CD">
      <w:pPr>
        <w:pStyle w:val="a3"/>
        <w:rPr>
          <w:rFonts w:ascii="굴림체" w:eastAsia="굴림체" w:hAnsi="굴림체"/>
          <w:b/>
          <w:sz w:val="28"/>
          <w:szCs w:val="28"/>
        </w:rPr>
      </w:pPr>
      <w:r>
        <w:rPr>
          <w:rFonts w:ascii="굴림체" w:eastAsia="굴림체" w:hAnsi="굴림체" w:hint="eastAsia"/>
          <w:noProof/>
          <w:szCs w:val="21"/>
        </w:rPr>
        <mc:AlternateContent>
          <mc:Choice Requires="wps">
            <w:drawing>
              <wp:anchor distT="0" distB="0" distL="114300" distR="114300" simplePos="0" relativeHeight="251659264" behindDoc="0" locked="0" layoutInCell="1" allowOverlap="1" wp14:anchorId="3E527E01" wp14:editId="2B6389D7">
                <wp:simplePos x="0" y="0"/>
                <wp:positionH relativeFrom="column">
                  <wp:posOffset>0</wp:posOffset>
                </wp:positionH>
                <wp:positionV relativeFrom="paragraph">
                  <wp:posOffset>90805</wp:posOffset>
                </wp:positionV>
                <wp:extent cx="6118860" cy="0"/>
                <wp:effectExtent l="0" t="0" r="0" b="0"/>
                <wp:wrapNone/>
                <wp:docPr id="397446188" name="Line 1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4E764" id="Line 189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81.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" strokeweight="1.75pt"/>
            </w:pict>
          </mc:Fallback>
        </mc:AlternateContent>
      </w:r>
    </w:p>
    <w:p w14:paraId="6BEB062B" w14:textId="77777777" w:rsidR="000A4559" w:rsidRPr="007B04AA" w:rsidRDefault="000A4559" w:rsidP="00FC7F9F">
      <w:pPr>
        <w:rPr>
          <w:rFonts w:ascii="굴림" w:hAnsi="굴림"/>
          <w:sz w:val="28"/>
          <w:szCs w:val="28"/>
        </w:rPr>
      </w:pPr>
    </w:p>
    <w:p w14:paraId="442C255C" w14:textId="26420D58" w:rsidR="007D0FB4" w:rsidRPr="007D0FB4" w:rsidRDefault="007D0FB4" w:rsidP="007D0FB4">
      <w:pPr>
        <w:rPr>
          <w:rFonts w:ascii="굴림" w:hAnsi="굴림"/>
          <w:szCs w:val="21"/>
        </w:rPr>
      </w:pPr>
      <w:r w:rsidRPr="00CD4F3B">
        <w:rPr>
          <w:rFonts w:ascii="궁서체" w:eastAsia="궁서체" w:hAnsi="궁서체" w:hint="eastAsia"/>
          <w:b/>
          <w:bCs/>
          <w:sz w:val="26"/>
          <w:szCs w:val="26"/>
        </w:rPr>
        <w:t>“국장 장투할거야? 난 치고 빠질래”…삼전닉스 대신 2배 ETF 갔다</w:t>
      </w:r>
      <w:r w:rsidR="00C63A4D">
        <w:rPr>
          <w:rFonts w:ascii="굴림" w:hAnsi="굴림" w:hint="eastAsia"/>
          <w:szCs w:val="21"/>
        </w:rPr>
        <w:t xml:space="preserve"> </w:t>
      </w:r>
      <w:r w:rsidR="00C63A4D">
        <w:rPr>
          <w:rFonts w:ascii="굴림" w:hAnsi="굴림"/>
        </w:rPr>
        <w:t xml:space="preserve"> -</w:t>
      </w:r>
      <w:r w:rsidR="00C63A4D">
        <w:rPr>
          <w:rFonts w:ascii="굴림" w:hAnsi="굴림" w:hint="eastAsia"/>
        </w:rPr>
        <w:t>매경</w:t>
      </w:r>
    </w:p>
    <w:p w14:paraId="4C6D5E75" w14:textId="77777777" w:rsidR="007D0FB4" w:rsidRPr="007B04AA" w:rsidRDefault="007D0FB4" w:rsidP="007D0FB4">
      <w:pPr>
        <w:rPr>
          <w:rFonts w:ascii="굴림" w:hAnsi="굴림"/>
          <w:b/>
          <w:bCs/>
          <w:sz w:val="22"/>
          <w:szCs w:val="22"/>
        </w:rPr>
      </w:pPr>
      <w:r w:rsidRPr="007B04AA">
        <w:rPr>
          <w:rFonts w:ascii="굴림" w:hAnsi="굴림" w:hint="eastAsia"/>
          <w:b/>
          <w:bCs/>
          <w:sz w:val="22"/>
          <w:szCs w:val="22"/>
        </w:rPr>
        <w:t>내년까지 수주증가 기대 커져,</w:t>
      </w:r>
      <w:r w:rsidRPr="007B04AA">
        <w:rPr>
          <w:rFonts w:ascii="굴림" w:hAnsi="굴림"/>
          <w:b/>
          <w:bCs/>
          <w:sz w:val="22"/>
          <w:szCs w:val="22"/>
        </w:rPr>
        <w:t xml:space="preserve"> </w:t>
      </w:r>
    </w:p>
    <w:p w14:paraId="087E2F87" w14:textId="5A19C7F5" w:rsidR="007D0FB4" w:rsidRPr="007B04AA" w:rsidRDefault="007D0FB4" w:rsidP="007D0FB4">
      <w:pPr>
        <w:rPr>
          <w:rFonts w:ascii="굴림" w:hAnsi="굴림"/>
          <w:b/>
          <w:bCs/>
          <w:sz w:val="22"/>
          <w:szCs w:val="22"/>
        </w:rPr>
      </w:pPr>
      <w:r w:rsidRPr="007B04AA">
        <w:rPr>
          <w:rFonts w:ascii="굴림" w:hAnsi="굴림" w:hint="eastAsia"/>
          <w:b/>
          <w:bCs/>
          <w:sz w:val="22"/>
          <w:szCs w:val="22"/>
        </w:rPr>
        <w:t>구성종목 절반이 소부장 기업 일주일 수익률 6% 안팎 순항</w:t>
      </w:r>
    </w:p>
    <w:p w14:paraId="6E33D349" w14:textId="7E729AD8" w:rsidR="007D0FB4" w:rsidRPr="007D0FB4" w:rsidRDefault="007D0FB4" w:rsidP="007D0FB4">
      <w:pPr>
        <w:rPr>
          <w:rFonts w:ascii="굴림" w:hAnsi="굴림"/>
          <w:szCs w:val="21"/>
        </w:rPr>
      </w:pPr>
      <w:r w:rsidRPr="007D0FB4">
        <w:rPr>
          <w:rFonts w:ascii="굴림" w:hAnsi="굴림" w:hint="eastAsia"/>
          <w:szCs w:val="21"/>
        </w:rPr>
        <w:t>단일 종목 레버리지 상장지수펀드(ETF)가 출시된 이후 삼성전자와 SK하이닉스의 수급 지형이 달라지고 있다. 개인투자자의 공격적 매매 수요가 현물 주식 직접 투자에서 레버리지 ETF로 이동하고 있기 때문이다. 이에 따라 삼전닉스 현물 거래대금에서 개인 비중은 낮아지고 금융투자 비중은 높아지는 흐름이 나타나고 있다.</w:t>
      </w:r>
      <w:r>
        <w:rPr>
          <w:rFonts w:ascii="굴림" w:hAnsi="굴림"/>
          <w:szCs w:val="21"/>
        </w:rPr>
        <w:t xml:space="preserve"> </w:t>
      </w:r>
      <w:r w:rsidRPr="007D0FB4">
        <w:rPr>
          <w:rFonts w:ascii="굴림" w:hAnsi="굴림" w:hint="eastAsia"/>
          <w:szCs w:val="21"/>
        </w:rPr>
        <w:t>14일 한국거래소에 따르면 SK하이닉스 현물 거래대금에서 개인 비중은 단일 종목 레버리지 ETF 출시 전 32.33%에서 이후 29.59%로 2.74%포인트 하락했다. 같은 기간 금융투자 비중은 9.65%에서 12.58%로 2.93%포인트 상승했다.</w:t>
      </w:r>
      <w:r>
        <w:rPr>
          <w:rFonts w:ascii="굴림" w:hAnsi="굴림"/>
          <w:szCs w:val="21"/>
        </w:rPr>
        <w:t xml:space="preserve"> </w:t>
      </w:r>
      <w:r w:rsidRPr="007D0FB4">
        <w:rPr>
          <w:rFonts w:ascii="굴림" w:hAnsi="굴림" w:hint="eastAsia"/>
          <w:szCs w:val="21"/>
        </w:rPr>
        <w:t>개인 비중 하락폭과 금융투자 비중 상승폭이 거의 맞물리면서 개인의 투자 수요가 ETF를 거쳐 기초자산 시장으로 이전되는 모습이다. 외국인 비중은 38.33%에서 36.15%로 2.18%포인트 낮아졌다. 삼성전자에서도 개인의 현물 거래 비중 감소는 뚜렷했다.</w:t>
      </w:r>
    </w:p>
    <w:p w14:paraId="553D7960" w14:textId="77777777" w:rsidR="007D0FB4" w:rsidRPr="007D0FB4" w:rsidRDefault="007D0FB4" w:rsidP="007D0FB4">
      <w:pPr>
        <w:rPr>
          <w:rFonts w:ascii="굴림" w:hAnsi="굴림"/>
          <w:szCs w:val="21"/>
        </w:rPr>
      </w:pPr>
    </w:p>
    <w:p w14:paraId="1F051CE8" w14:textId="3D7A92D7" w:rsidR="007D0FB4" w:rsidRPr="007D0FB4" w:rsidRDefault="007D0FB4" w:rsidP="007D0FB4">
      <w:pPr>
        <w:rPr>
          <w:rFonts w:ascii="굴림" w:hAnsi="굴림"/>
          <w:szCs w:val="21"/>
        </w:rPr>
      </w:pPr>
      <w:r w:rsidRPr="007D0FB4">
        <w:rPr>
          <w:rFonts w:ascii="굴림" w:hAnsi="굴림" w:hint="eastAsia"/>
          <w:szCs w:val="21"/>
        </w:rPr>
        <w:t>삼성전자 현물 거래대금에서 개인 비중은 35.18%에서 30.24%로 4.94%포인트 낮아졌다. 같은 기간 금융투자 비중은 7.81%에서 7.98%로 0.17%포인트 올랐다.</w:t>
      </w:r>
      <w:r>
        <w:rPr>
          <w:rFonts w:ascii="굴림" w:hAnsi="굴림"/>
          <w:szCs w:val="21"/>
        </w:rPr>
        <w:t xml:space="preserve"> </w:t>
      </w:r>
      <w:r w:rsidRPr="007D0FB4">
        <w:rPr>
          <w:rFonts w:ascii="굴림" w:hAnsi="굴림" w:hint="eastAsia"/>
          <w:szCs w:val="21"/>
        </w:rPr>
        <w:t>수급 구조 변화의 핵심은 개인투자자의 매매 창구가 바뀌고 있다는 점이다. 개인이 단일 종목 레버리지 ETF를 사들이면 유동성공급자(LP)와 지정참가회사(AP)인 증권사는 ETF 물량을 공급하거나 설정·환매에 대응하게 된다.</w:t>
      </w:r>
    </w:p>
    <w:p w14:paraId="21EFC2FE" w14:textId="77777777" w:rsidR="007D0FB4" w:rsidRDefault="007D0FB4" w:rsidP="007D0FB4">
      <w:pPr>
        <w:rPr>
          <w:rFonts w:ascii="굴림" w:hAnsi="굴림"/>
          <w:szCs w:val="21"/>
        </w:rPr>
      </w:pPr>
      <w:r w:rsidRPr="007D0FB4">
        <w:rPr>
          <w:rFonts w:ascii="굴림" w:hAnsi="굴림" w:hint="eastAsia"/>
          <w:szCs w:val="21"/>
        </w:rPr>
        <w:t>이 과정에서 운용 구조에 따라 삼성전자와 SK하이닉스 현물을 매입하거나 레버리지 노출을 맞추기 위해 주식선물 등 파생상품으로 헤지하는 거래가 발생할 수 있다. 기초자산 시장에서는 이 같은 거래가 금융투자 매매로 집계된다.</w:t>
      </w:r>
      <w:r>
        <w:rPr>
          <w:rFonts w:ascii="굴림" w:hAnsi="굴림"/>
          <w:szCs w:val="21"/>
        </w:rPr>
        <w:t xml:space="preserve"> </w:t>
      </w:r>
      <w:r w:rsidRPr="007D0FB4">
        <w:rPr>
          <w:rFonts w:ascii="굴림" w:hAnsi="굴림" w:hint="eastAsia"/>
          <w:szCs w:val="21"/>
        </w:rPr>
        <w:t xml:space="preserve">결국 개인투자자가 삼성전자와 SK하이닉스를 직접 사고파는 대신 2배 레버리지 ETF를 통해 더 높은 변동성에 베팅하는 방식으로 투자 경로를 바꾼 셈이다. </w:t>
      </w:r>
    </w:p>
    <w:p w14:paraId="4205A655" w14:textId="01607A69" w:rsidR="00690D1E" w:rsidRDefault="007D0FB4" w:rsidP="007D0FB4">
      <w:pPr>
        <w:rPr>
          <w:rFonts w:ascii="굴림" w:hAnsi="굴림"/>
          <w:szCs w:val="21"/>
        </w:rPr>
      </w:pPr>
      <w:r w:rsidRPr="007D0FB4">
        <w:rPr>
          <w:rFonts w:ascii="굴림" w:hAnsi="굴림" w:hint="eastAsia"/>
          <w:szCs w:val="21"/>
        </w:rPr>
        <w:t xml:space="preserve">단일 종목 ETF 수요가 커질수록 개인의 ETF 매매가 현물과 파생상품을 포함한 기초자산 수급으로 </w:t>
      </w:r>
      <w:r w:rsidRPr="007D0FB4">
        <w:rPr>
          <w:rFonts w:ascii="굴림" w:hAnsi="굴림" w:hint="eastAsia"/>
          <w:szCs w:val="21"/>
        </w:rPr>
        <w:lastRenderedPageBreak/>
        <w:t>전이될 가능성도 높아진다.</w:t>
      </w:r>
      <w:r>
        <w:rPr>
          <w:rFonts w:ascii="굴림" w:hAnsi="굴림"/>
          <w:szCs w:val="21"/>
        </w:rPr>
        <w:t xml:space="preserve"> </w:t>
      </w:r>
      <w:r w:rsidRPr="007D0FB4">
        <w:rPr>
          <w:rFonts w:ascii="굴림" w:hAnsi="굴림" w:hint="eastAsia"/>
          <w:szCs w:val="21"/>
        </w:rPr>
        <w:t>금융투자 거래대금 비중 상승은 단순한 주체별 매매 변화가 아니라 ETF를 매개로 한 새로운 수급 경로가 형성되고 있음을 보여주는 신호로 해석된다.</w:t>
      </w:r>
      <w:r>
        <w:rPr>
          <w:rFonts w:ascii="굴림" w:hAnsi="굴림"/>
          <w:szCs w:val="21"/>
        </w:rPr>
        <w:t xml:space="preserve"> </w:t>
      </w:r>
      <w:r w:rsidRPr="007D0FB4">
        <w:rPr>
          <w:rFonts w:ascii="굴림" w:hAnsi="굴림" w:hint="eastAsia"/>
          <w:szCs w:val="21"/>
        </w:rPr>
        <w:t>시장에서는 이 같은 변화가 삼성전자와 SK하이닉스의 가격 형성 구조를 더 복잡하게 만들 수 있다는 우려가 나온다. 레버리지 ETF는 하루 수익률의 2배를 추종하는 구조인 만큼 일반 ETF보다 기초자산 가격 변화에 더 민감하게 반응한다.</w:t>
      </w:r>
      <w:r>
        <w:rPr>
          <w:rFonts w:ascii="굴림" w:hAnsi="굴림"/>
          <w:szCs w:val="21"/>
        </w:rPr>
        <w:t xml:space="preserve"> </w:t>
      </w:r>
      <w:r w:rsidRPr="007D0FB4">
        <w:rPr>
          <w:rFonts w:ascii="굴림" w:hAnsi="굴림" w:hint="eastAsia"/>
          <w:szCs w:val="21"/>
        </w:rPr>
        <w:t>기초자산 주가가 오르면 목표 레버리지 비율을 맞추기 위한 추가 매수 수요가 발생할 수 있고, 주가가 하락하면 반대로 매도 수요가 확대될 수 있다. 이 같은 기계적 리밸런싱은 시장이 한 방향으로 쏠릴 때 상승과 하락을 모두 증폭시키는 요인으로 작용할 수 있다.</w:t>
      </w:r>
      <w:r>
        <w:rPr>
          <w:rFonts w:ascii="굴림" w:hAnsi="굴림"/>
          <w:szCs w:val="21"/>
        </w:rPr>
        <w:t xml:space="preserve"> </w:t>
      </w:r>
      <w:r w:rsidRPr="007D0FB4">
        <w:rPr>
          <w:rFonts w:ascii="굴림" w:hAnsi="굴림" w:hint="eastAsia"/>
          <w:szCs w:val="21"/>
        </w:rPr>
        <w:t>이효섭 자본시장연구원 실장은 “단일 종목 레버리지 ETF가 커지면 개별 주식의 주가가 움직이면서 변동성을 높일 수 있다”고 말했다.</w:t>
      </w:r>
    </w:p>
    <w:p w14:paraId="6020F74D" w14:textId="77777777" w:rsidR="00690D1E" w:rsidRDefault="00690D1E" w:rsidP="007D0FB4">
      <w:pPr>
        <w:rPr>
          <w:rFonts w:ascii="굴림" w:hAnsi="굴림"/>
          <w:szCs w:val="21"/>
        </w:rPr>
      </w:pPr>
    </w:p>
    <w:p w14:paraId="48FC8947" w14:textId="17E9AD79" w:rsidR="00690D1E" w:rsidRPr="00CD4F3B" w:rsidRDefault="00690D1E" w:rsidP="00690D1E">
      <w:pPr>
        <w:rPr>
          <w:rFonts w:ascii="궁서체" w:eastAsia="궁서체" w:hAnsi="궁서체"/>
          <w:b/>
          <w:bCs/>
          <w:sz w:val="26"/>
          <w:szCs w:val="26"/>
        </w:rPr>
      </w:pPr>
      <w:r w:rsidRPr="00CD4F3B">
        <w:rPr>
          <w:rFonts w:ascii="궁서체" w:eastAsia="궁서체" w:hAnsi="궁서체" w:hint="eastAsia"/>
          <w:b/>
          <w:bCs/>
          <w:sz w:val="26"/>
          <w:szCs w:val="26"/>
        </w:rPr>
        <w:t>"반도체 슈퍼사이클, 이제 막 시작됐다"</w:t>
      </w:r>
      <w:r w:rsidR="007B04AA">
        <w:rPr>
          <w:rFonts w:ascii="궁서체" w:eastAsia="궁서체" w:hAnsi="궁서체"/>
          <w:b/>
          <w:bCs/>
          <w:sz w:val="26"/>
          <w:szCs w:val="26"/>
        </w:rPr>
        <w:t xml:space="preserve"> </w:t>
      </w:r>
      <w:r w:rsidR="007B04AA">
        <w:rPr>
          <w:rFonts w:ascii="굴림" w:hAnsi="굴림"/>
        </w:rPr>
        <w:t xml:space="preserve"> -</w:t>
      </w:r>
      <w:r w:rsidR="007B04AA">
        <w:rPr>
          <w:rFonts w:ascii="굴림" w:hAnsi="굴림" w:hint="eastAsia"/>
        </w:rPr>
        <w:t>한경</w:t>
      </w:r>
    </w:p>
    <w:p w14:paraId="33B656B1" w14:textId="77777777" w:rsidR="00690D1E" w:rsidRPr="007B04AA" w:rsidRDefault="00690D1E" w:rsidP="00690D1E">
      <w:pPr>
        <w:rPr>
          <w:rFonts w:ascii="굴림" w:hAnsi="굴림"/>
          <w:b/>
          <w:bCs/>
          <w:sz w:val="22"/>
          <w:szCs w:val="22"/>
        </w:rPr>
      </w:pPr>
      <w:r w:rsidRPr="007B04AA">
        <w:rPr>
          <w:rFonts w:ascii="굴림" w:hAnsi="굴림" w:hint="eastAsia"/>
          <w:b/>
          <w:bCs/>
          <w:sz w:val="22"/>
          <w:szCs w:val="22"/>
        </w:rPr>
        <w:t>노무라, 59만전자·500만닉스 전망</w:t>
      </w:r>
    </w:p>
    <w:p w14:paraId="51229E99" w14:textId="7AB0B2FE" w:rsidR="00690D1E" w:rsidRDefault="00690D1E" w:rsidP="00690D1E">
      <w:pPr>
        <w:rPr>
          <w:rFonts w:ascii="굴림" w:hAnsi="굴림"/>
          <w:szCs w:val="21"/>
        </w:rPr>
      </w:pPr>
      <w:r w:rsidRPr="00690D1E">
        <w:rPr>
          <w:rFonts w:ascii="굴림" w:hAnsi="굴림" w:hint="eastAsia"/>
          <w:szCs w:val="21"/>
        </w:rPr>
        <w:t>반도체 슈퍼사이클이 초입 단계에 있다는 분석이 잇따르고 있다. 골드만삭스와 노무라증권이 인공지능(AI) 투자 확대를 근거로 반도체 업황에 대한 긍정적 전망을 제시하자 시장의 기대가 커지고 있다.</w:t>
      </w:r>
      <w:r>
        <w:rPr>
          <w:rFonts w:ascii="굴림" w:hAnsi="굴림"/>
          <w:szCs w:val="21"/>
        </w:rPr>
        <w:t xml:space="preserve"> </w:t>
      </w:r>
      <w:r w:rsidRPr="00690D1E">
        <w:rPr>
          <w:rFonts w:ascii="굴림" w:hAnsi="굴림" w:hint="eastAsia"/>
          <w:szCs w:val="21"/>
        </w:rPr>
        <w:t>글로벌 투자은행(IB) 골드만삭스는 11일(현지시간) 발간한 보고서에서 AI 연산 수요가 초기 성장 단계에 있다고 밝혔다. 또 주요 하이퍼스케일러의 내년 자본지출(CAPEX)이 1조1000억달러에 달할 것으로 전망했다. 월가 컨센서스인 9200억달러를 크게 웃도는 수준이다.</w:t>
      </w:r>
      <w:r>
        <w:rPr>
          <w:rFonts w:ascii="굴림" w:hAnsi="굴림"/>
          <w:szCs w:val="21"/>
        </w:rPr>
        <w:t xml:space="preserve"> </w:t>
      </w:r>
      <w:r w:rsidRPr="00690D1E">
        <w:rPr>
          <w:rFonts w:ascii="굴림" w:hAnsi="굴림" w:hint="eastAsia"/>
          <w:szCs w:val="21"/>
        </w:rPr>
        <w:t>이 같은 분석은 노무라증권 전망과도 궤를 같이한다. 노무라는 12일 서울 태평로 서울파이낸스센터에서 열린 ‘2026년 한국 경제 및 주식시장 미디어 브리핑’에서 반도체 슈퍼사이클이 초입 단계에 있다고 진단했다. 정창원 노무라 아시아 리서치 공동대표는 “올해 메모리 월별 매출은 과거에 한 번도 보지 못한 수준으로 수직 상승하고 있다”며 “반도체 슈퍼사이클은 이제 막 시작된 단계”라고 말했다. 그는 “AI가 이끄는 메모리 수요는 5년간 1만~2만 배 늘어날 것으로 예상된다”고 말했다.</w:t>
      </w:r>
      <w:r>
        <w:rPr>
          <w:rFonts w:ascii="굴림" w:hAnsi="굴림"/>
          <w:szCs w:val="21"/>
        </w:rPr>
        <w:t xml:space="preserve"> </w:t>
      </w:r>
      <w:r w:rsidRPr="00690D1E">
        <w:rPr>
          <w:rFonts w:ascii="굴림" w:hAnsi="굴림" w:hint="eastAsia"/>
          <w:szCs w:val="21"/>
        </w:rPr>
        <w:t>노무라는 지난달 20일 삼성전자와 SK하이닉스 목표주가를 각각 59만원, 500만원으로 제시했다.</w:t>
      </w:r>
    </w:p>
    <w:p w14:paraId="0619D927" w14:textId="77777777" w:rsidR="00690D1E" w:rsidRDefault="00690D1E" w:rsidP="007D0FB4">
      <w:pPr>
        <w:rPr>
          <w:rFonts w:ascii="굴림" w:hAnsi="굴림"/>
          <w:szCs w:val="21"/>
        </w:rPr>
      </w:pPr>
    </w:p>
    <w:p w14:paraId="2CB7EF2C" w14:textId="51302559" w:rsidR="00690D1E" w:rsidRPr="00690D1E" w:rsidRDefault="00690D1E" w:rsidP="00690D1E">
      <w:pPr>
        <w:rPr>
          <w:rFonts w:ascii="굴림" w:hAnsi="굴림"/>
          <w:szCs w:val="21"/>
        </w:rPr>
      </w:pPr>
      <w:r w:rsidRPr="00CD4F3B">
        <w:rPr>
          <w:rFonts w:ascii="궁서체" w:eastAsia="궁서체" w:hAnsi="궁서체" w:hint="eastAsia"/>
          <w:b/>
          <w:bCs/>
          <w:sz w:val="26"/>
          <w:szCs w:val="26"/>
        </w:rPr>
        <w:t>"삼전닉스 3배 터진다는데"…'한국선 못 산다' 개미들 술렁</w:t>
      </w:r>
      <w:r w:rsidR="00BB4802">
        <w:rPr>
          <w:rFonts w:ascii="굴림" w:hAnsi="굴림" w:hint="eastAsia"/>
          <w:szCs w:val="21"/>
        </w:rPr>
        <w:t xml:space="preserve"> </w:t>
      </w:r>
      <w:r w:rsidR="00BB4802">
        <w:rPr>
          <w:rFonts w:ascii="굴림" w:hAnsi="굴림"/>
        </w:rPr>
        <w:t xml:space="preserve"> -</w:t>
      </w:r>
      <w:r w:rsidR="00BB4802">
        <w:rPr>
          <w:rFonts w:ascii="굴림" w:hAnsi="굴림" w:hint="eastAsia"/>
        </w:rPr>
        <w:t>한경</w:t>
      </w:r>
    </w:p>
    <w:p w14:paraId="10FDEEF2" w14:textId="77777777" w:rsidR="00690D1E" w:rsidRPr="007B04AA" w:rsidRDefault="00690D1E" w:rsidP="00690D1E">
      <w:pPr>
        <w:rPr>
          <w:rFonts w:ascii="굴림" w:hAnsi="굴림"/>
          <w:b/>
          <w:bCs/>
          <w:sz w:val="22"/>
          <w:szCs w:val="22"/>
        </w:rPr>
      </w:pPr>
      <w:r w:rsidRPr="007B04AA">
        <w:rPr>
          <w:rFonts w:ascii="굴림" w:hAnsi="굴림" w:hint="eastAsia"/>
          <w:b/>
          <w:bCs/>
          <w:sz w:val="22"/>
          <w:szCs w:val="22"/>
        </w:rPr>
        <w:t>코스피 주도주 레버리지 상품, 잇따라 해외 출시</w:t>
      </w:r>
    </w:p>
    <w:p w14:paraId="63F64D60" w14:textId="7E94585C" w:rsidR="00690D1E" w:rsidRPr="007B04AA" w:rsidRDefault="00690D1E" w:rsidP="00690D1E">
      <w:pPr>
        <w:rPr>
          <w:rFonts w:ascii="굴림" w:hAnsi="굴림"/>
          <w:b/>
          <w:bCs/>
          <w:sz w:val="22"/>
          <w:szCs w:val="22"/>
        </w:rPr>
      </w:pPr>
      <w:r w:rsidRPr="007B04AA">
        <w:rPr>
          <w:rFonts w:ascii="굴림" w:hAnsi="굴림" w:hint="eastAsia"/>
          <w:b/>
          <w:bCs/>
          <w:sz w:val="22"/>
          <w:szCs w:val="22"/>
        </w:rPr>
        <w:t>런던에 '삼전닉스3배'</w:t>
      </w:r>
      <w:r w:rsidRPr="007B04AA">
        <w:rPr>
          <w:rFonts w:ascii="굴림" w:hAnsi="굴림"/>
          <w:b/>
          <w:bCs/>
          <w:sz w:val="22"/>
          <w:szCs w:val="22"/>
        </w:rPr>
        <w:t xml:space="preserve"> </w:t>
      </w:r>
      <w:r w:rsidRPr="007B04AA">
        <w:rPr>
          <w:rFonts w:ascii="굴림" w:hAnsi="굴림" w:hint="eastAsia"/>
          <w:b/>
          <w:bCs/>
          <w:sz w:val="22"/>
          <w:szCs w:val="22"/>
        </w:rPr>
        <w:t>美엔 '현대차２배' ETF</w:t>
      </w:r>
      <w:r w:rsidRPr="007B04AA">
        <w:rPr>
          <w:rFonts w:ascii="굴림" w:hAnsi="굴림"/>
          <w:b/>
          <w:bCs/>
          <w:sz w:val="22"/>
          <w:szCs w:val="22"/>
        </w:rPr>
        <w:t xml:space="preserve">, </w:t>
      </w:r>
      <w:r w:rsidRPr="007B04AA">
        <w:rPr>
          <w:rFonts w:ascii="굴림" w:hAnsi="굴림" w:hint="eastAsia"/>
          <w:b/>
          <w:bCs/>
          <w:sz w:val="22"/>
          <w:szCs w:val="22"/>
        </w:rPr>
        <w:t>'삼성전기 2배' 美상장절차 돌입</w:t>
      </w:r>
    </w:p>
    <w:p w14:paraId="28118185" w14:textId="3959697E" w:rsidR="00690D1E" w:rsidRPr="00690D1E" w:rsidRDefault="00690D1E" w:rsidP="00690D1E">
      <w:pPr>
        <w:rPr>
          <w:rFonts w:ascii="굴림" w:hAnsi="굴림"/>
          <w:szCs w:val="21"/>
        </w:rPr>
      </w:pPr>
      <w:r w:rsidRPr="00690D1E">
        <w:rPr>
          <w:rFonts w:ascii="굴림" w:hAnsi="굴림" w:hint="eastAsia"/>
          <w:szCs w:val="21"/>
        </w:rPr>
        <w:t>한국 개별 종목을 기초자산으로 한 레버리지 상장지수상품(ETP)이 해외 시장에서 속속 출시되고 있다. 영국에서는 삼성전자와 SK하이닉스를 대상으로 한 3배 레버리지 상품이 처음 상장됐고, 미국에서는 삼성전기와 현대자동차를 기초자산으로 한 2배 레버리지 상장지수펀드(ETF) 출시가 추진되고 있다. 반면 국내에서는 삼성전자와 SK하이닉스 두 종목만 레버리지 ETF 기초자산으로 허용돼 규제 차이가 뚜렷하다는 평가가 나온다.</w:t>
      </w:r>
      <w:r>
        <w:rPr>
          <w:rFonts w:ascii="굴림" w:hAnsi="굴림"/>
          <w:szCs w:val="21"/>
        </w:rPr>
        <w:t xml:space="preserve"> </w:t>
      </w:r>
      <w:r w:rsidRPr="00690D1E">
        <w:rPr>
          <w:rFonts w:ascii="굴림" w:hAnsi="굴림" w:hint="eastAsia"/>
          <w:szCs w:val="21"/>
        </w:rPr>
        <w:t>금융투자업계에 따르면 런던증권거래소에서 삼성전자 3배 롱 ETP(SMG3)와 SK하이닉스 3배 롱 ETP(HNX3)가 12일 상장됐다. 한국 개별 주식에 대해 3배 레버리지 노출을 제공하는 상품이 글로벌 시장에 등장한 것은 이번이 처음이다.</w:t>
      </w:r>
    </w:p>
    <w:p w14:paraId="42A29160" w14:textId="77777777" w:rsidR="00690D1E" w:rsidRPr="00690D1E" w:rsidRDefault="00690D1E" w:rsidP="00690D1E">
      <w:pPr>
        <w:rPr>
          <w:rFonts w:ascii="굴림" w:hAnsi="굴림"/>
          <w:szCs w:val="21"/>
        </w:rPr>
      </w:pPr>
    </w:p>
    <w:p w14:paraId="7D2FAADB" w14:textId="3EDB781B" w:rsidR="00690D1E" w:rsidRPr="00690D1E" w:rsidRDefault="00690D1E" w:rsidP="00690D1E">
      <w:pPr>
        <w:rPr>
          <w:rFonts w:ascii="굴림" w:hAnsi="굴림"/>
          <w:szCs w:val="21"/>
        </w:rPr>
      </w:pPr>
      <w:r w:rsidRPr="00690D1E">
        <w:rPr>
          <w:rFonts w:ascii="굴림" w:hAnsi="굴림" w:hint="eastAsia"/>
          <w:szCs w:val="21"/>
        </w:rPr>
        <w:t>이들 상품은 런던 시장에서 달러로 거래되지만, 투자 노출은 한국거래소의 원화 선물시장을 통해 구현된다. 하루 손익은 원화 기준으로 정산된 뒤 환율을 적용해 달러 기준 순자산가치(NAV)에 반영된다. 인버스 상품 없이 3배 롱 상품만 우선 출시됐다. 상품을 운용하는 레버리지셰어즈는 글로벌 투자자의 한국 증시 투자 수요 확대에 맞춰 상품군을 확장하고 있다고 설명했다.</w:t>
      </w:r>
      <w:r>
        <w:rPr>
          <w:rFonts w:ascii="굴림" w:hAnsi="굴림"/>
          <w:szCs w:val="21"/>
        </w:rPr>
        <w:t xml:space="preserve"> </w:t>
      </w:r>
      <w:r w:rsidRPr="00690D1E">
        <w:rPr>
          <w:rFonts w:ascii="굴림" w:hAnsi="굴림" w:hint="eastAsia"/>
          <w:szCs w:val="21"/>
        </w:rPr>
        <w:t>미국에서도 한국 주식을 활용한 레버리지 ETF 출시 움직임이 잇따르고 있다. 미국 ETF 운용사 프로셰어즈는 최근 SK하이닉스 미국주식예탁증서(ADR)의 하루 수익률을 2배로 추종하는 ‘울트라 SK하이닉스’를 미 증권거래위원회(SEC)에 등록했다.</w:t>
      </w:r>
      <w:r>
        <w:rPr>
          <w:rFonts w:ascii="굴림" w:hAnsi="굴림"/>
          <w:szCs w:val="21"/>
        </w:rPr>
        <w:t xml:space="preserve"> </w:t>
      </w:r>
      <w:r w:rsidRPr="00690D1E">
        <w:rPr>
          <w:rFonts w:ascii="굴림" w:hAnsi="굴림" w:hint="eastAsia"/>
          <w:szCs w:val="21"/>
        </w:rPr>
        <w:t>이어 이달에는 ‘울트라 삼성전기’와 ‘울트라 현대’ 등록 서류도 제출했다. 삼성전기와 현대차는 국내 규정상 단일 종목 레버리지 ETF의 기초자산이 될 수 없는 종목이다. 국내에서 허용되지 않는 상품이 미국 시장에서 먼저 출시 절차를 밟고 있는 것이다.</w:t>
      </w:r>
    </w:p>
    <w:p w14:paraId="28BA9BDB" w14:textId="77777777" w:rsidR="00690D1E" w:rsidRPr="00690D1E" w:rsidRDefault="00690D1E" w:rsidP="00690D1E">
      <w:pPr>
        <w:rPr>
          <w:rFonts w:ascii="굴림" w:hAnsi="굴림"/>
          <w:szCs w:val="21"/>
        </w:rPr>
      </w:pPr>
    </w:p>
    <w:p w14:paraId="2434826F" w14:textId="40ECCA61" w:rsidR="000A4559" w:rsidRDefault="00690D1E" w:rsidP="00690D1E">
      <w:pPr>
        <w:rPr>
          <w:rFonts w:ascii="굴림" w:hAnsi="굴림"/>
          <w:szCs w:val="21"/>
        </w:rPr>
      </w:pPr>
      <w:r w:rsidRPr="00690D1E">
        <w:rPr>
          <w:rFonts w:ascii="굴림" w:hAnsi="굴림" w:hint="eastAsia"/>
          <w:szCs w:val="21"/>
        </w:rPr>
        <w:t>국내에서는 지난해 자본시장법 시행령 개정으로 단일 종목 레버리지 ETF가 도입됐지만 기초자산 요건은 여전히 엄격하다. 유가증권시장 시가총액 비중 10% 이상, 거래대금 비중 5% 이상, 투자적격 신용등급 보유, 파생상품 거래 비중 1% 이상 등 네 가지 조건을 모두 충족해야 한다. 레버리지 배율도 ±2배로 제한된다.</w:t>
      </w:r>
      <w:r>
        <w:rPr>
          <w:rFonts w:ascii="굴림" w:hAnsi="굴림"/>
          <w:szCs w:val="21"/>
        </w:rPr>
        <w:t xml:space="preserve"> </w:t>
      </w:r>
      <w:r w:rsidRPr="00690D1E">
        <w:rPr>
          <w:rFonts w:ascii="굴림" w:hAnsi="굴림" w:hint="eastAsia"/>
          <w:szCs w:val="21"/>
        </w:rPr>
        <w:t>현재 이 기준을 만족하는 종목은 삼성전자와 SK하이닉스뿐이다. 최근 시총이 급증한 삼성전기도 유가증권시장 시총 비중이 2% 수준에 머물러 대상에 포함되지 못한다. 업계 관계자는 “금융당국이 투자자 보호를 이유로 레버리지 상품에 제한을 두는 동안 해외에선 한</w:t>
      </w:r>
      <w:r w:rsidRPr="00690D1E">
        <w:rPr>
          <w:rFonts w:ascii="굴림" w:hAnsi="굴림" w:hint="eastAsia"/>
          <w:szCs w:val="21"/>
        </w:rPr>
        <w:lastRenderedPageBreak/>
        <w:t>국 주식 기반 레버리지 상품이 잇달아 출시돼 국내 자금이 해외로 이동할 가능성이 커지고 있다”며 “단일종목 레버리지 상품이 추가로 나올지 관심을 끈다”고 말했다.</w:t>
      </w:r>
    </w:p>
    <w:p w14:paraId="638BFF99" w14:textId="77777777" w:rsidR="000A4559" w:rsidRDefault="000A4559" w:rsidP="00FC7F9F">
      <w:pPr>
        <w:rPr>
          <w:rFonts w:ascii="굴림" w:hAnsi="굴림"/>
          <w:szCs w:val="21"/>
        </w:rPr>
      </w:pPr>
    </w:p>
    <w:p w14:paraId="3C935794" w14:textId="55D2674D" w:rsidR="00FE4564" w:rsidRPr="00FE4564" w:rsidRDefault="00FE4564" w:rsidP="00FE4564">
      <w:pPr>
        <w:rPr>
          <w:rFonts w:ascii="굴림" w:hAnsi="굴림"/>
          <w:szCs w:val="21"/>
        </w:rPr>
      </w:pPr>
      <w:r w:rsidRPr="00CD4F3B">
        <w:rPr>
          <w:rFonts w:ascii="궁서체" w:eastAsia="궁서체" w:hAnsi="궁서체" w:hint="eastAsia"/>
          <w:b/>
          <w:bCs/>
          <w:sz w:val="26"/>
          <w:szCs w:val="26"/>
        </w:rPr>
        <w:t>AI株 요동치자 … 유통·방산株로 '방어벽'</w:t>
      </w:r>
      <w:r w:rsidR="00C63A4D">
        <w:rPr>
          <w:rFonts w:ascii="굴림" w:hAnsi="굴림"/>
          <w:szCs w:val="21"/>
        </w:rPr>
        <w:t xml:space="preserve"> </w:t>
      </w:r>
      <w:r w:rsidR="00C63A4D">
        <w:rPr>
          <w:rFonts w:ascii="굴림" w:hAnsi="굴림"/>
        </w:rPr>
        <w:t xml:space="preserve"> -</w:t>
      </w:r>
      <w:r w:rsidR="00C63A4D">
        <w:rPr>
          <w:rFonts w:ascii="굴림" w:hAnsi="굴림" w:hint="eastAsia"/>
        </w:rPr>
        <w:t>매경</w:t>
      </w:r>
    </w:p>
    <w:p w14:paraId="2A776773" w14:textId="77777777" w:rsidR="00FE4564" w:rsidRPr="007B04AA" w:rsidRDefault="00FE4564" w:rsidP="00FE4564">
      <w:pPr>
        <w:rPr>
          <w:rFonts w:ascii="굴림" w:hAnsi="굴림"/>
          <w:b/>
          <w:bCs/>
          <w:sz w:val="22"/>
          <w:szCs w:val="22"/>
        </w:rPr>
      </w:pPr>
      <w:r w:rsidRPr="007B04AA">
        <w:rPr>
          <w:rFonts w:ascii="굴림" w:hAnsi="굴림" w:hint="eastAsia"/>
          <w:b/>
          <w:bCs/>
          <w:sz w:val="22"/>
          <w:szCs w:val="22"/>
        </w:rPr>
        <w:t>6월 한미증시 중형주 급부상</w:t>
      </w:r>
    </w:p>
    <w:p w14:paraId="42D2EC64" w14:textId="4A16F24F" w:rsidR="00FE4564" w:rsidRPr="007B04AA" w:rsidRDefault="00FE4564" w:rsidP="00FE4564">
      <w:pPr>
        <w:rPr>
          <w:rFonts w:ascii="굴림" w:hAnsi="굴림"/>
          <w:b/>
          <w:bCs/>
          <w:sz w:val="22"/>
          <w:szCs w:val="22"/>
        </w:rPr>
      </w:pPr>
      <w:r w:rsidRPr="007B04AA">
        <w:rPr>
          <w:rFonts w:ascii="굴림" w:hAnsi="굴림" w:hint="eastAsia"/>
          <w:b/>
          <w:bCs/>
          <w:sz w:val="22"/>
          <w:szCs w:val="22"/>
        </w:rPr>
        <w:t>초대형 기술주 변동성 커져 중소형주 중심 러셀2000 수혜</w:t>
      </w:r>
    </w:p>
    <w:p w14:paraId="08CE3AB0" w14:textId="16A935BA" w:rsidR="00FE4564" w:rsidRPr="007B04AA" w:rsidRDefault="00FE4564" w:rsidP="00FE4564">
      <w:pPr>
        <w:rPr>
          <w:rFonts w:ascii="굴림" w:hAnsi="굴림"/>
          <w:b/>
          <w:bCs/>
          <w:sz w:val="22"/>
          <w:szCs w:val="22"/>
        </w:rPr>
      </w:pPr>
      <w:r w:rsidRPr="007B04AA">
        <w:rPr>
          <w:rFonts w:ascii="굴림" w:hAnsi="굴림" w:hint="eastAsia"/>
          <w:b/>
          <w:bCs/>
          <w:sz w:val="22"/>
          <w:szCs w:val="22"/>
        </w:rPr>
        <w:t>코스피도 중형주 순환매 몰려,</w:t>
      </w:r>
      <w:r w:rsidRPr="007B04AA">
        <w:rPr>
          <w:rFonts w:ascii="굴림" w:hAnsi="굴림"/>
          <w:b/>
          <w:bCs/>
          <w:sz w:val="22"/>
          <w:szCs w:val="22"/>
        </w:rPr>
        <w:t xml:space="preserve"> </w:t>
      </w:r>
      <w:r w:rsidRPr="007B04AA">
        <w:rPr>
          <w:rFonts w:ascii="굴림" w:hAnsi="굴림" w:hint="eastAsia"/>
          <w:b/>
          <w:bCs/>
          <w:sz w:val="22"/>
          <w:szCs w:val="22"/>
        </w:rPr>
        <w:t>소비회복에 유통주 웃음꽃,</w:t>
      </w:r>
      <w:r w:rsidRPr="007B04AA">
        <w:rPr>
          <w:rFonts w:ascii="굴림" w:hAnsi="굴림"/>
          <w:b/>
          <w:bCs/>
          <w:sz w:val="22"/>
          <w:szCs w:val="22"/>
        </w:rPr>
        <w:t xml:space="preserve"> </w:t>
      </w:r>
      <w:r w:rsidRPr="007B04AA">
        <w:rPr>
          <w:rFonts w:ascii="굴림" w:hAnsi="굴림" w:hint="eastAsia"/>
          <w:b/>
          <w:bCs/>
          <w:sz w:val="22"/>
          <w:szCs w:val="22"/>
        </w:rPr>
        <w:t>실적 뒷받침 보안주도 강세</w:t>
      </w:r>
    </w:p>
    <w:p w14:paraId="58DCE25B" w14:textId="77777777" w:rsidR="00FE4564" w:rsidRDefault="00FE4564" w:rsidP="00FE4564">
      <w:pPr>
        <w:rPr>
          <w:rFonts w:ascii="굴림" w:hAnsi="굴림"/>
          <w:szCs w:val="21"/>
        </w:rPr>
      </w:pPr>
      <w:r w:rsidRPr="00FE4564">
        <w:rPr>
          <w:rFonts w:ascii="굴림" w:hAnsi="굴림" w:hint="eastAsia"/>
          <w:szCs w:val="21"/>
        </w:rPr>
        <w:t>미국과 한국 증시에서 인공지능(AI) 대형주가 변동성 확대로 출렁이고 있다. 이런 가운데 한미 증시 모두에서 중형주가 상대적 방어력을 나타내고 있어 이목을 끈다. 초대형 기술주와 반도체주에 집중됐던 매수세가 변동성이 높아지는 국면에서 일부 이탈하며 대형주보다 밸류에이션 부담이 작고 소형주 대비 유동성이 두꺼운 '중간 지대'로 이동하는 흐름이다.</w:t>
      </w:r>
      <w:r>
        <w:rPr>
          <w:rFonts w:ascii="굴림" w:hAnsi="굴림"/>
          <w:szCs w:val="21"/>
        </w:rPr>
        <w:t xml:space="preserve"> </w:t>
      </w:r>
      <w:r w:rsidRPr="00FE4564">
        <w:rPr>
          <w:rFonts w:ascii="굴림" w:hAnsi="굴림" w:hint="eastAsia"/>
          <w:szCs w:val="21"/>
        </w:rPr>
        <w:t>14일 금융투자업계에 따르면 이달 들어 12일까지 미국 나스닥종합지수는 4.02% 하락했고 S&amp;P500지수도 1.96% 내렸다. 반면 미국 중형주를 대표하는 S&amp;P미드캡400은 같은 기간 1.91% 올랐다. 중소형주 지수인 러셀2000도 0.84% 상승했다.</w:t>
      </w:r>
      <w:r>
        <w:rPr>
          <w:rFonts w:ascii="굴림" w:hAnsi="굴림"/>
          <w:szCs w:val="21"/>
        </w:rPr>
        <w:t xml:space="preserve"> </w:t>
      </w:r>
    </w:p>
    <w:p w14:paraId="24253F25" w14:textId="77777777" w:rsidR="007B04AA" w:rsidRDefault="007B04AA" w:rsidP="00FE4564">
      <w:pPr>
        <w:rPr>
          <w:rFonts w:ascii="굴림" w:hAnsi="굴림"/>
          <w:szCs w:val="21"/>
        </w:rPr>
      </w:pPr>
    </w:p>
    <w:p w14:paraId="233F8FED" w14:textId="0E791F29" w:rsidR="00FE4564" w:rsidRPr="00FE4564" w:rsidRDefault="00FE4564" w:rsidP="00FE4564">
      <w:pPr>
        <w:rPr>
          <w:rFonts w:ascii="굴림" w:hAnsi="굴림"/>
          <w:szCs w:val="21"/>
        </w:rPr>
      </w:pPr>
      <w:r w:rsidRPr="00FE4564">
        <w:rPr>
          <w:rFonts w:ascii="굴림" w:hAnsi="굴림" w:hint="eastAsia"/>
          <w:szCs w:val="21"/>
        </w:rPr>
        <w:t>국내 증시에서도 같은 패턴이 확인된다. 이달 코스피는 4.16% 하락했다. 시가총액 규모별로는 코스피 대형주가 4.34% 내렸고 소형주도 3.88% 밀렸지만 중형주는 1.52% 하락하는 데 그쳤다. 중형주는 코스피 전체보다 2.64%포인트, 대형주보다 2.82%포인트, 소형주보다 2.36%포인트 선방했다. 대형 반도체주 조정의 충격을 덜 받으면서도 소형주처럼 거래가 얇지 않은 중형주가 변동성 장세의 피난처 역할을 한 셈이다.</w:t>
      </w:r>
      <w:r>
        <w:rPr>
          <w:rFonts w:ascii="굴림" w:hAnsi="굴림"/>
          <w:szCs w:val="21"/>
        </w:rPr>
        <w:t xml:space="preserve"> </w:t>
      </w:r>
      <w:r w:rsidRPr="00FE4564">
        <w:rPr>
          <w:rFonts w:ascii="굴림" w:hAnsi="굴림" w:hint="eastAsia"/>
          <w:szCs w:val="21"/>
        </w:rPr>
        <w:t>순환매의 논리는 양국이 닮았다. 미국에서는 엔비디아를 비롯해 대형 반도체주의 밸류에이션 부담이 커지자 산업재와 금융, 내수 비중이 높은 중형주로 매수세가 옮겨갔다. S&amp;P미드캡400은 초대형 기술주 비중이 낮고 소형주에 비해 재무 안정성이 높아 대형 기술주 조정 국면에서 대체 투자처로 평가받는다. AI 투자 사이클이 꺾였다기보다 초대형 성장주에 몰렸던 포지션이 일부 풀리면서 중형주가 상대적으로 수혜를 받았다.</w:t>
      </w:r>
    </w:p>
    <w:p w14:paraId="58814D30" w14:textId="77777777" w:rsidR="00FE4564" w:rsidRPr="00FE4564" w:rsidRDefault="00FE4564" w:rsidP="00FE4564">
      <w:pPr>
        <w:rPr>
          <w:rFonts w:ascii="굴림" w:hAnsi="굴림"/>
          <w:szCs w:val="21"/>
        </w:rPr>
      </w:pPr>
    </w:p>
    <w:p w14:paraId="27DD333A" w14:textId="77777777" w:rsidR="00FE4564" w:rsidRDefault="00FE4564" w:rsidP="00FE4564">
      <w:pPr>
        <w:rPr>
          <w:rFonts w:ascii="굴림" w:hAnsi="굴림"/>
          <w:szCs w:val="21"/>
        </w:rPr>
      </w:pPr>
      <w:r w:rsidRPr="00FE4564">
        <w:rPr>
          <w:rFonts w:ascii="굴림" w:hAnsi="굴림" w:hint="eastAsia"/>
          <w:szCs w:val="21"/>
        </w:rPr>
        <w:t xml:space="preserve">국내에서도 같은 논리가 작동했다. 삼성전자와 SK하이닉스 주가가 주춤한 가운데 코스피 중형주는 업종 구성이 상대적으로 분산돼 있어 지수 조정 충격이 제한됐다. 특히 반도체 조정 국면에서도 케이씨텍과 코리아써키트, 한솔케미칼, 후성 등 반도체 소재·부품·장비(소부장) 관련주들이 AI 투자 사이클의 2차 수혜주로 부각됐다. 삼성전자와 SK하이닉스 주가가 흔들려도 AI 설비투자가 확대되면 혜택이 이어질 수 있다는 기대가 매수세를 끌어들였다. 반도체 소부장 기업들의 동반 강세 뒤에는 반도체 전공정 장비(WFE) 시장이 슈퍼사이클에 진입할 수 있다는 전망이 자리 잡고 있다. </w:t>
      </w:r>
    </w:p>
    <w:p w14:paraId="092D55E2" w14:textId="77777777" w:rsidR="007B04AA" w:rsidRDefault="00FE4564" w:rsidP="00FE4564">
      <w:pPr>
        <w:rPr>
          <w:rFonts w:ascii="굴림" w:hAnsi="굴림"/>
          <w:szCs w:val="21"/>
        </w:rPr>
      </w:pPr>
      <w:r w:rsidRPr="00FE4564">
        <w:rPr>
          <w:rFonts w:ascii="굴림" w:hAnsi="굴림" w:hint="eastAsia"/>
          <w:szCs w:val="21"/>
        </w:rPr>
        <w:t>글로벌 투자은행 UBS는 파운드리 업체들이 신규 팹을 가동하고 클린룸 확보에 나서면서 노광·증착·식각·세정 등 전공정 장비 수요가 크게 늘고 있다고 분석했다. 메모리 가격 회복보다 설비투자 확대로 시장의 초점이 옮겨가면서 대형 반도체주 대신 소부장주로 매수세가 번진 것이다.</w:t>
      </w:r>
      <w:r>
        <w:rPr>
          <w:rFonts w:ascii="굴림" w:hAnsi="굴림"/>
          <w:szCs w:val="21"/>
        </w:rPr>
        <w:t xml:space="preserve"> </w:t>
      </w:r>
      <w:r w:rsidRPr="00FE4564">
        <w:rPr>
          <w:rFonts w:ascii="굴림" w:hAnsi="굴림" w:hint="eastAsia"/>
          <w:szCs w:val="21"/>
        </w:rPr>
        <w:t xml:space="preserve">중형주 안에서도 실적이 뒷받침되는 업종이 지수를 떠받쳤다. </w:t>
      </w:r>
    </w:p>
    <w:p w14:paraId="3AD963B3" w14:textId="7965A688" w:rsidR="00AD56CC" w:rsidRDefault="00FE4564" w:rsidP="00AD56CC">
      <w:pPr>
        <w:rPr>
          <w:rFonts w:ascii="굴림" w:hAnsi="굴림"/>
          <w:szCs w:val="21"/>
        </w:rPr>
      </w:pPr>
      <w:r w:rsidRPr="00FE4564">
        <w:rPr>
          <w:rFonts w:ascii="굴림" w:hAnsi="굴림" w:hint="eastAsia"/>
          <w:szCs w:val="21"/>
        </w:rPr>
        <w:t>현대백화점과 신세계, 롯데쇼핑 등 유통주는 인바운드 소비 회복과 자산가치 재평가 기대에 힘입어 강세를 보였다. 엠앤씨솔루션과 한화비전, 에스원 등 방산·보안주도 대형 AI주와 상관관계가 낮은 실적형 테마로 꼽히며 중형주의 방어력을 높였다. 정용택 IBK투자증권 수석연구위원은 "삼성전자와 SK하이닉스의 조정에 따른 반사 효과로</w:t>
      </w:r>
      <w:r w:rsidR="007B04AA">
        <w:rPr>
          <w:rFonts w:ascii="굴림" w:hAnsi="굴림" w:hint="eastAsia"/>
          <w:szCs w:val="21"/>
        </w:rPr>
        <w:t xml:space="preserve"> </w:t>
      </w:r>
      <w:r w:rsidRPr="00FE4564">
        <w:rPr>
          <w:rFonts w:ascii="굴림" w:hAnsi="굴림" w:hint="eastAsia"/>
          <w:szCs w:val="21"/>
        </w:rPr>
        <w:t>유동성이 중형주 쪽으로 흘러간 측면이 있다"고 말했다.</w:t>
      </w:r>
    </w:p>
    <w:p w14:paraId="4F9FAA4B" w14:textId="77777777" w:rsidR="00AD56CC" w:rsidRDefault="00AD56CC" w:rsidP="00FC7F9F">
      <w:pPr>
        <w:rPr>
          <w:rFonts w:ascii="굴림" w:hAnsi="굴림"/>
          <w:szCs w:val="21"/>
        </w:rPr>
      </w:pPr>
    </w:p>
    <w:p w14:paraId="23CA2C38" w14:textId="1CA2486F" w:rsidR="00C63A4D" w:rsidRPr="00C63A4D" w:rsidRDefault="00C63A4D" w:rsidP="00C63A4D">
      <w:pPr>
        <w:rPr>
          <w:rFonts w:ascii="굴림" w:hAnsi="굴림"/>
          <w:szCs w:val="21"/>
        </w:rPr>
      </w:pPr>
      <w:r w:rsidRPr="007B04AA">
        <w:rPr>
          <w:rFonts w:ascii="굴림" w:hAnsi="굴림" w:hint="eastAsia"/>
          <w:b/>
          <w:bCs/>
          <w:sz w:val="22"/>
          <w:szCs w:val="22"/>
        </w:rPr>
        <w:t>“내 주식만 안 올라, 어쩌나”…</w:t>
      </w:r>
      <w:r w:rsidRPr="007B04AA">
        <w:rPr>
          <w:rFonts w:ascii="궁서체" w:eastAsia="궁서체" w:hAnsi="궁서체" w:hint="eastAsia"/>
          <w:b/>
          <w:bCs/>
          <w:sz w:val="26"/>
          <w:szCs w:val="26"/>
        </w:rPr>
        <w:t>‘8천피 시대’ 신저가 종목 속출했다</w:t>
      </w:r>
      <w:r>
        <w:rPr>
          <w:rFonts w:ascii="굴림" w:hAnsi="굴림" w:hint="eastAsia"/>
          <w:szCs w:val="21"/>
        </w:rPr>
        <w:t xml:space="preserve"> </w:t>
      </w:r>
      <w:r>
        <w:rPr>
          <w:rFonts w:ascii="굴림" w:hAnsi="굴림"/>
        </w:rPr>
        <w:t xml:space="preserve"> -</w:t>
      </w:r>
      <w:r>
        <w:rPr>
          <w:rFonts w:ascii="굴림" w:hAnsi="굴림" w:hint="eastAsia"/>
        </w:rPr>
        <w:t>매경</w:t>
      </w:r>
    </w:p>
    <w:p w14:paraId="186B5763" w14:textId="0CB9527B" w:rsidR="00C63A4D" w:rsidRPr="00C63A4D" w:rsidRDefault="00C63A4D" w:rsidP="00C63A4D">
      <w:pPr>
        <w:rPr>
          <w:rFonts w:ascii="굴림" w:hAnsi="굴림"/>
          <w:szCs w:val="21"/>
        </w:rPr>
      </w:pPr>
      <w:r w:rsidRPr="00C63A4D">
        <w:rPr>
          <w:rFonts w:ascii="굴림" w:hAnsi="굴림" w:hint="eastAsia"/>
          <w:szCs w:val="21"/>
        </w:rPr>
        <w:t>올해 코스피 지수가 8000선을 돌파하며 역대급 급등세를 연출했지만 국내 증시 내부에서는 52주 신고가와 신저가 종목 수가 비슷하게 속출하는 등 극심한 양극화 현상이 나타났다. 특히 최근 장세가 격렬하게 널뛰면서 전체 상장 종목 5개 중 1개는 올해 들어 신고가와 신저가를 동시에 갈아치운 것으로 조사됐다.</w:t>
      </w:r>
      <w:r>
        <w:rPr>
          <w:rFonts w:ascii="굴림" w:hAnsi="굴림"/>
          <w:szCs w:val="21"/>
        </w:rPr>
        <w:t xml:space="preserve"> </w:t>
      </w:r>
      <w:r w:rsidRPr="00C63A4D">
        <w:rPr>
          <w:rFonts w:ascii="굴림" w:hAnsi="굴림" w:hint="eastAsia"/>
          <w:szCs w:val="21"/>
        </w:rPr>
        <w:t>14일 한국거래소에 따르면 올해 초부터 이달 12일까지 종가 기준 52주 신고가를 기록한 상장 종목(코스피·코스닥·코넥스 합산)은 총 1508개로 집계됐다.</w:t>
      </w:r>
      <w:r>
        <w:rPr>
          <w:rFonts w:ascii="굴림" w:hAnsi="굴림"/>
          <w:szCs w:val="21"/>
        </w:rPr>
        <w:t xml:space="preserve"> </w:t>
      </w:r>
      <w:r w:rsidRPr="00C63A4D">
        <w:rPr>
          <w:rFonts w:ascii="굴림" w:hAnsi="굴림" w:hint="eastAsia"/>
          <w:szCs w:val="21"/>
        </w:rPr>
        <w:t>이 중 코스피 시장에서만 545개 종목이 신고가를 경신했다. 코스피 시가총액 1, 2위인 삼성전자와 SK하이닉스를 비롯해 SK스퀘어, 삼성전자우, 현대차, 삼성전기, 삼성생명, 삼성물산, HD현대중공업 등 시총 상위 10개 종목 중 LG에너지솔루션을 제외한 9개 종목이 지난달 말 또는 이달 초를 기점으로 52주 신고가는 물론 역대 최고가를 동시에 갈아치웠다.</w:t>
      </w:r>
    </w:p>
    <w:p w14:paraId="13EE87AA" w14:textId="11DB6E2C" w:rsidR="00C63A4D" w:rsidRPr="00C63A4D" w:rsidRDefault="00C63A4D" w:rsidP="00C63A4D">
      <w:pPr>
        <w:rPr>
          <w:rFonts w:ascii="굴림" w:hAnsi="굴림"/>
          <w:szCs w:val="21"/>
        </w:rPr>
      </w:pPr>
      <w:r w:rsidRPr="00C63A4D">
        <w:rPr>
          <w:rFonts w:ascii="굴림" w:hAnsi="굴림" w:hint="eastAsia"/>
          <w:szCs w:val="21"/>
        </w:rPr>
        <w:t>반면 시장의 그늘도 깊었다. 같은 기간 52주 신저가를 기록한 종목은 1763개로 신고가 종목 수보</w:t>
      </w:r>
      <w:r w:rsidRPr="00C63A4D">
        <w:rPr>
          <w:rFonts w:ascii="굴림" w:hAnsi="굴림" w:hint="eastAsia"/>
          <w:szCs w:val="21"/>
        </w:rPr>
        <w:lastRenderedPageBreak/>
        <w:t>다 더 많았다. 시장별로는 코스닥 종목이 1172개로 대다수를 차지했고 코스피 종목도 530개에 달했다.</w:t>
      </w:r>
      <w:r>
        <w:rPr>
          <w:rFonts w:ascii="굴림" w:hAnsi="굴림"/>
          <w:szCs w:val="21"/>
        </w:rPr>
        <w:t xml:space="preserve"> </w:t>
      </w:r>
      <w:r w:rsidRPr="00C63A4D">
        <w:rPr>
          <w:rFonts w:ascii="굴림" w:hAnsi="굴림" w:hint="eastAsia"/>
          <w:szCs w:val="21"/>
        </w:rPr>
        <w:t>특히 지수 급등락 속에 변동성이 극대화되면서 올해 52주 신고가와 신저가를 모두 경험한 ‘널뛰기’ 종목은 무려 587개(전체의 20.4%)에 달했다. 코스닥 시장에서 383개 종목이 이 같은 롤러코스터 장세를 보였으며 코스피 시장에서도 192개 종목이 동참했다. 코넥스 시장은 12개였다.</w:t>
      </w:r>
    </w:p>
    <w:p w14:paraId="1A44D69A" w14:textId="77777777" w:rsidR="00C63A4D" w:rsidRPr="00C63A4D" w:rsidRDefault="00C63A4D" w:rsidP="00C63A4D">
      <w:pPr>
        <w:rPr>
          <w:rFonts w:ascii="굴림" w:hAnsi="굴림"/>
          <w:szCs w:val="21"/>
        </w:rPr>
      </w:pPr>
      <w:r w:rsidRPr="00C63A4D">
        <w:rPr>
          <w:rFonts w:ascii="굴림" w:hAnsi="굴림" w:hint="eastAsia"/>
          <w:szCs w:val="21"/>
        </w:rPr>
        <w:t>대형주 중에서는 시총 12위인 삼성바이오로직스의 변동성이 두드러졌다. 삼성바이오로직스는 지난 1월 중순 세계 최대 바이오 투자 행사인 ‘JP모건 헬스케어 콘퍼런스’ 발표 기대감에 힘입어 52주 신고가를 기록, 시총 4위까지 뛰어올랐다. 하지만 이후 차익 실현 물량 등이 쏟아지며 하락세를 지속한 끝에 지난 8일 신저가로 추락했다.</w:t>
      </w:r>
    </w:p>
    <w:p w14:paraId="21F09ADF" w14:textId="77777777" w:rsidR="007B04AA" w:rsidRDefault="007B04AA" w:rsidP="00C63A4D">
      <w:pPr>
        <w:rPr>
          <w:rFonts w:ascii="굴림" w:hAnsi="굴림"/>
          <w:szCs w:val="21"/>
        </w:rPr>
      </w:pPr>
    </w:p>
    <w:p w14:paraId="0B2243DB" w14:textId="77777777" w:rsidR="007B04AA" w:rsidRDefault="00C63A4D" w:rsidP="00C63A4D">
      <w:pPr>
        <w:rPr>
          <w:rFonts w:ascii="굴림" w:hAnsi="굴림"/>
          <w:szCs w:val="21"/>
        </w:rPr>
      </w:pPr>
      <w:r w:rsidRPr="00C63A4D">
        <w:rPr>
          <w:rFonts w:ascii="굴림" w:hAnsi="굴림" w:hint="eastAsia"/>
          <w:szCs w:val="21"/>
        </w:rPr>
        <w:t>정치 테마주와 업황 회복 주도주 간의 엇갈린 행보도 목격됐다. ‘6·3 지방선거’ 당시 서울시장 테마주로 묶였던 에스제이그룹은 지난 2월 신고가를 찍은 뒤 선거 종료와 함께 신저가까지 폭락했다. 반면 서울반도체는 지난 1월 52주 신저가를 기록하며 바닥을 쳤으나 반도체 투자 심리 회복에 힘입어 넉 달 만인 지난달 중순 신고가를 새로 쓰는 반전을 이뤄냈다.</w:t>
      </w:r>
      <w:r>
        <w:rPr>
          <w:rFonts w:ascii="굴림" w:hAnsi="굴림"/>
          <w:szCs w:val="21"/>
        </w:rPr>
        <w:t xml:space="preserve"> </w:t>
      </w:r>
      <w:r w:rsidRPr="00C63A4D">
        <w:rPr>
          <w:rFonts w:ascii="굴림" w:hAnsi="굴림" w:hint="eastAsia"/>
          <w:szCs w:val="21"/>
        </w:rPr>
        <w:t>증시 전문가들은 미국의 금리 인하 경로를 둘러싼 불확실성과 중동 지역의 지정학적 리스크, 여전히 높은 물가 상승률 등을 고려할 때 당분간 이 같은 변동성 장세가 이어질 것으로 내다봤다.</w:t>
      </w:r>
      <w:r>
        <w:rPr>
          <w:rFonts w:ascii="굴림" w:hAnsi="굴림"/>
          <w:szCs w:val="21"/>
        </w:rPr>
        <w:t xml:space="preserve"> </w:t>
      </w:r>
    </w:p>
    <w:p w14:paraId="426C2367" w14:textId="4C4195F2" w:rsidR="00AD56CC" w:rsidRDefault="00C63A4D" w:rsidP="00C63A4D">
      <w:pPr>
        <w:rPr>
          <w:rFonts w:ascii="굴림" w:hAnsi="굴림"/>
          <w:szCs w:val="21"/>
        </w:rPr>
      </w:pPr>
      <w:r w:rsidRPr="00C63A4D">
        <w:rPr>
          <w:rFonts w:ascii="굴림" w:hAnsi="굴림" w:hint="eastAsia"/>
          <w:szCs w:val="21"/>
        </w:rPr>
        <w:t>이재원 유안타증권 연구원은 “현재 변동성이 완전히 해소된 것은 아니다”라며 “다음 주 미국 연방준비제도(Fed·연준)와 일본은행(BOJ) 등 주요 통화 정책회의가 변동성으로 작용할 수 있을 것”이라고 내다봤다.</w:t>
      </w:r>
      <w:r w:rsidR="007B04AA">
        <w:rPr>
          <w:rFonts w:ascii="굴림" w:hAnsi="굴림"/>
          <w:szCs w:val="21"/>
        </w:rPr>
        <w:t xml:space="preserve"> </w:t>
      </w:r>
      <w:r w:rsidRPr="00C63A4D">
        <w:rPr>
          <w:rFonts w:ascii="굴림" w:hAnsi="굴림" w:hint="eastAsia"/>
          <w:szCs w:val="21"/>
        </w:rPr>
        <w:t>다만 “AI발 (상승)추세가 훼손되지 않는 이상 실적주 중심의 압축적인 대응 유지는 지속될 것”이라며 “주요 중앙은행이 갑작스러운 강력한 매파적 대응을 하지만 않는다면 시장 시선은 수출과 가격 상승이 증명 중인 2분기 호실적으로 무사히 이동할 것으로 보인다”고 설명했다.</w:t>
      </w:r>
    </w:p>
    <w:p w14:paraId="46CFB213" w14:textId="77777777" w:rsidR="00F46AB1" w:rsidRDefault="00F46AB1" w:rsidP="00C63A4D">
      <w:pPr>
        <w:rPr>
          <w:rFonts w:ascii="굴림" w:hAnsi="굴림"/>
          <w:szCs w:val="21"/>
        </w:rPr>
      </w:pPr>
    </w:p>
    <w:p w14:paraId="12DBFC95" w14:textId="6349805D" w:rsidR="00F46AB1" w:rsidRPr="00F46AB1" w:rsidRDefault="00F46AB1" w:rsidP="00F46AB1">
      <w:pPr>
        <w:rPr>
          <w:rFonts w:ascii="굴림" w:hAnsi="굴림"/>
          <w:szCs w:val="21"/>
        </w:rPr>
      </w:pPr>
      <w:r w:rsidRPr="007B04AA">
        <w:rPr>
          <w:rFonts w:ascii="궁서체" w:eastAsia="궁서체" w:hAnsi="궁서체" w:hint="eastAsia"/>
          <w:b/>
          <w:bCs/>
          <w:sz w:val="26"/>
          <w:szCs w:val="26"/>
        </w:rPr>
        <w:t>스페이스X, 우주 데이터센터로 날아오를까…"목표가 165~190달러"</w:t>
      </w:r>
      <w:r w:rsidR="00BB4802">
        <w:rPr>
          <w:rFonts w:ascii="굴림" w:hAnsi="굴림"/>
          <w:szCs w:val="21"/>
        </w:rPr>
        <w:t xml:space="preserve"> </w:t>
      </w:r>
      <w:r w:rsidR="00BB4802">
        <w:rPr>
          <w:rFonts w:ascii="굴림" w:hAnsi="굴림"/>
        </w:rPr>
        <w:t xml:space="preserve"> -</w:t>
      </w:r>
      <w:r w:rsidR="00BB4802">
        <w:rPr>
          <w:rFonts w:ascii="굴림" w:hAnsi="굴림" w:hint="eastAsia"/>
        </w:rPr>
        <w:t>한경</w:t>
      </w:r>
    </w:p>
    <w:p w14:paraId="28FEBD40" w14:textId="094B0F1E" w:rsidR="00F46AB1" w:rsidRPr="00F46AB1" w:rsidRDefault="00F46AB1" w:rsidP="00F46AB1">
      <w:pPr>
        <w:rPr>
          <w:rFonts w:ascii="굴림" w:hAnsi="굴림"/>
          <w:szCs w:val="21"/>
        </w:rPr>
      </w:pPr>
      <w:r w:rsidRPr="007B04AA">
        <w:rPr>
          <w:rFonts w:ascii="굴림" w:hAnsi="굴림" w:hint="eastAsia"/>
          <w:b/>
          <w:bCs/>
          <w:sz w:val="22"/>
          <w:szCs w:val="22"/>
        </w:rPr>
        <w:t>스페이스X 화려한 데뷔,</w:t>
      </w:r>
      <w:r w:rsidRPr="007B04AA">
        <w:rPr>
          <w:rFonts w:ascii="굴림" w:hAnsi="굴림"/>
          <w:b/>
          <w:bCs/>
          <w:sz w:val="22"/>
          <w:szCs w:val="22"/>
        </w:rPr>
        <w:t xml:space="preserve"> </w:t>
      </w:r>
      <w:r w:rsidRPr="007B04AA">
        <w:rPr>
          <w:rFonts w:ascii="굴림" w:hAnsi="굴림" w:hint="eastAsia"/>
          <w:b/>
          <w:bCs/>
          <w:sz w:val="22"/>
          <w:szCs w:val="22"/>
        </w:rPr>
        <w:t>글로벌 시총 6위 직행</w:t>
      </w:r>
    </w:p>
    <w:p w14:paraId="2487F490" w14:textId="68BE43AB" w:rsidR="00F46AB1" w:rsidRPr="00F46AB1" w:rsidRDefault="00F46AB1" w:rsidP="00F46AB1">
      <w:pPr>
        <w:rPr>
          <w:rFonts w:ascii="굴림" w:hAnsi="굴림"/>
          <w:szCs w:val="21"/>
        </w:rPr>
      </w:pPr>
      <w:r w:rsidRPr="00F46AB1">
        <w:rPr>
          <w:rFonts w:ascii="굴림" w:hAnsi="굴림" w:hint="eastAsia"/>
          <w:szCs w:val="21"/>
        </w:rPr>
        <w:t>일론 머스크가 이끄는 우주·인공지능(AI) 기업 스페이스X가 미국 나스닥시장 상장 첫날 20% 가까이 급등해 단숨에 세계 시가총액 6위에 올라섰다. 역대 최대 규모인 이번 기업공개(IPO)에는 3500억달러(약 351조원)가 몰렸고, 상장 첫날 거래대금만 840억달러에 달했다.</w:t>
      </w:r>
      <w:r>
        <w:rPr>
          <w:rFonts w:ascii="굴림" w:hAnsi="굴림"/>
          <w:szCs w:val="21"/>
        </w:rPr>
        <w:t xml:space="preserve"> </w:t>
      </w:r>
      <w:r w:rsidRPr="00F46AB1">
        <w:rPr>
          <w:rFonts w:ascii="굴림" w:hAnsi="굴림" w:hint="eastAsia"/>
          <w:szCs w:val="21"/>
        </w:rPr>
        <w:t>지난 12일 스페이스X는 나스닥에서 주당 160.95달러로 거래를 마감했다. 135달러인 공모가 대비 약 19.2% 상승했다. 종가 기준 스페이스X의 시총은 2조1000억달러(약 3191조원)에 달한다. 스페이스X IPO 흥행으로 창업자 일론 머스크의 자산은 1조500억달러(약 1594조원)에 이르렀다. 지난해 대만 국내총생산(GDP)보다 많은 것으로, 개인 자산이 1조달러를 넘긴 첫 번째 인물이 됐다.</w:t>
      </w:r>
    </w:p>
    <w:p w14:paraId="76443185" w14:textId="77777777" w:rsidR="00F46AB1" w:rsidRDefault="00F46AB1" w:rsidP="00F46AB1">
      <w:pPr>
        <w:rPr>
          <w:rFonts w:ascii="굴림" w:hAnsi="굴림"/>
          <w:szCs w:val="21"/>
        </w:rPr>
      </w:pPr>
      <w:r w:rsidRPr="00F46AB1">
        <w:rPr>
          <w:rFonts w:ascii="굴림" w:hAnsi="굴림" w:hint="eastAsia"/>
          <w:szCs w:val="21"/>
        </w:rPr>
        <w:t>주문이 몰려 IPO에 참여한 기관투자가의 3분의 1은 스페이스X를 한 주도 배정받지 못하는 촌극이 빚어졌다. 국내에서 유일하게 스페이스X IPO에 참여한 미래에셋그룹도 그중 하나다. 스페이스X는 미래에셋에 공모주 231만 주를 배정한다고 공시했으나 상장 직전 주관사인 골드만삭스가 “배정 물량이 없다”고 일방적으로 통보했다.</w:t>
      </w:r>
    </w:p>
    <w:p w14:paraId="64BB2855" w14:textId="77777777" w:rsidR="00F46AB1" w:rsidRPr="00F46AB1" w:rsidRDefault="00F46AB1" w:rsidP="00F46AB1">
      <w:pPr>
        <w:rPr>
          <w:rFonts w:ascii="굴림" w:hAnsi="굴림"/>
          <w:szCs w:val="21"/>
        </w:rPr>
      </w:pPr>
    </w:p>
    <w:p w14:paraId="25EB3A87" w14:textId="1BDEBAA6" w:rsidR="00F46AB1" w:rsidRDefault="00F46AB1" w:rsidP="00F46AB1">
      <w:pPr>
        <w:rPr>
          <w:rFonts w:ascii="굴림" w:hAnsi="굴림"/>
          <w:szCs w:val="21"/>
        </w:rPr>
      </w:pPr>
      <w:r w:rsidRPr="007B04AA">
        <w:rPr>
          <w:rFonts w:ascii="굴림" w:hAnsi="굴림" w:hint="eastAsia"/>
          <w:b/>
          <w:bCs/>
          <w:sz w:val="22"/>
          <w:szCs w:val="22"/>
        </w:rPr>
        <w:t>◇주가, 적정한 수준일까</w:t>
      </w:r>
      <w:r>
        <w:rPr>
          <w:rFonts w:ascii="굴림" w:hAnsi="굴림" w:hint="eastAsia"/>
          <w:szCs w:val="21"/>
        </w:rPr>
        <w:t xml:space="preserve"> </w:t>
      </w:r>
      <w:r>
        <w:rPr>
          <w:rFonts w:ascii="굴림" w:hAnsi="굴림"/>
          <w:szCs w:val="21"/>
        </w:rPr>
        <w:t>=</w:t>
      </w:r>
      <w:r w:rsidRPr="00F46AB1">
        <w:rPr>
          <w:rFonts w:ascii="굴림" w:hAnsi="굴림" w:hint="eastAsia"/>
          <w:szCs w:val="21"/>
        </w:rPr>
        <w:t>상장 이전부터 월가에서는 스페이스X의 적정 가치를 놓고 논쟁이 이어졌다. 당장 주당 135달러인 공모가에 의문을 제기하는 이가 적지 않다.</w:t>
      </w:r>
      <w:r>
        <w:rPr>
          <w:rFonts w:ascii="굴림" w:hAnsi="굴림"/>
          <w:szCs w:val="21"/>
        </w:rPr>
        <w:t xml:space="preserve"> </w:t>
      </w:r>
      <w:r w:rsidRPr="00F46AB1">
        <w:rPr>
          <w:rFonts w:ascii="굴림" w:hAnsi="굴림" w:hint="eastAsia"/>
          <w:szCs w:val="21"/>
        </w:rPr>
        <w:t>일반적인 상장 절차에서 필수적인 기업과 주관사의 가격 협상 없이 기업공개(IPO) 참여자들은 스페이스X가 제시한 공모가를 수용할지만 결정해야 했다. 투자은행 그라이프&amp;코의 로이드 그라이프 최고경영자(CEO)는 “시장 원리에 따라 가격이 결정된 거래가 아니라 일론 머스크가 원하는 가격에 맞춰진 거래”라고 평가했다. 410억달러에 이르는 창업 이후 누적 손실을 감안하면 공모가부터 부풀려졌다는 지적이 나오는 부분이다.</w:t>
      </w:r>
      <w:r>
        <w:rPr>
          <w:rFonts w:ascii="굴림" w:hAnsi="굴림"/>
          <w:szCs w:val="21"/>
        </w:rPr>
        <w:t xml:space="preserve"> </w:t>
      </w:r>
      <w:r w:rsidRPr="00F46AB1">
        <w:rPr>
          <w:rFonts w:ascii="굴림" w:hAnsi="굴림" w:hint="eastAsia"/>
          <w:szCs w:val="21"/>
        </w:rPr>
        <w:t>반면 일각에선 스페이스X가 흥행을 위해 의도적으로 공모가를 낮게 책정했다는 분석도 나온다. 상장 첫날 19% 넘는 주가 상승폭을 감안할 때 공모가가 비싸다고 볼 수 없다는 것이다. CNN은 “IPO 과정에서 공모가를 낮게 책정하는 것은 흔한 일”이라고 했다.</w:t>
      </w:r>
    </w:p>
    <w:p w14:paraId="26BD8E53" w14:textId="77777777" w:rsidR="00F46AB1" w:rsidRPr="00F46AB1" w:rsidRDefault="00F46AB1" w:rsidP="00F46AB1">
      <w:pPr>
        <w:rPr>
          <w:rFonts w:ascii="굴림" w:hAnsi="굴림"/>
          <w:szCs w:val="21"/>
        </w:rPr>
      </w:pPr>
    </w:p>
    <w:p w14:paraId="5E7ECEA0" w14:textId="4131E845" w:rsidR="00F46AB1" w:rsidRPr="00F46AB1" w:rsidRDefault="00F46AB1" w:rsidP="00F46AB1">
      <w:pPr>
        <w:rPr>
          <w:rFonts w:ascii="굴림" w:hAnsi="굴림"/>
          <w:szCs w:val="21"/>
        </w:rPr>
      </w:pPr>
      <w:r w:rsidRPr="007B04AA">
        <w:rPr>
          <w:rFonts w:ascii="굴림" w:hAnsi="굴림" w:hint="eastAsia"/>
          <w:b/>
          <w:bCs/>
          <w:sz w:val="22"/>
          <w:szCs w:val="22"/>
        </w:rPr>
        <w:t>◇월가 평가 엇갈려</w:t>
      </w:r>
      <w:r>
        <w:rPr>
          <w:rFonts w:ascii="굴림" w:hAnsi="굴림" w:hint="eastAsia"/>
          <w:szCs w:val="21"/>
        </w:rPr>
        <w:t xml:space="preserve"> </w:t>
      </w:r>
      <w:r>
        <w:rPr>
          <w:rFonts w:ascii="굴림" w:hAnsi="굴림"/>
          <w:szCs w:val="21"/>
        </w:rPr>
        <w:t>=</w:t>
      </w:r>
      <w:r w:rsidRPr="00F46AB1">
        <w:rPr>
          <w:rFonts w:ascii="굴림" w:hAnsi="굴림" w:hint="eastAsia"/>
          <w:szCs w:val="21"/>
        </w:rPr>
        <w:t>주가 전망도 극명하게 엇갈린다. 일부 기관이 스페이스X를 우주 통신과 인공지능(AI) 인프라 시장을 선점한 독보적 기업으로 평가하며 강한 매수 의견을 내놓은 반면, 다른 기관들은 지나치게 높은 밸류에이션과 사업 실행 리스크를 이유로 비관론을 제기했다.</w:t>
      </w:r>
      <w:r>
        <w:rPr>
          <w:rFonts w:ascii="굴림" w:hAnsi="굴림"/>
          <w:szCs w:val="21"/>
        </w:rPr>
        <w:t xml:space="preserve"> </w:t>
      </w:r>
      <w:r w:rsidRPr="00F46AB1">
        <w:rPr>
          <w:rFonts w:ascii="굴림" w:hAnsi="굴림" w:hint="eastAsia"/>
          <w:szCs w:val="21"/>
        </w:rPr>
        <w:t>가장 낙관적인 전망을 제시한 곳은 오펜하이머다. 티머시 호란 애널리스트는 스페이스X에 대해 ‘시장수익률 상회’ 의견과 함께 목표주가 190달러를 제시했다. 자본과 데이터, 대규모언어모델(LLM), 하드웨어, 엔지니어링 인력을 모두 확보한 사실상 유일한 수직계열화 AI 기업이라는 것이 이유다. 특히 스타</w:t>
      </w:r>
      <w:r w:rsidRPr="00F46AB1">
        <w:rPr>
          <w:rFonts w:ascii="굴림" w:hAnsi="굴림" w:hint="eastAsia"/>
          <w:szCs w:val="21"/>
        </w:rPr>
        <w:lastRenderedPageBreak/>
        <w:t>링크의 안정적인 현금 흐름과 우주 데이터센터 사업의 잠재력에 주목했다.</w:t>
      </w:r>
      <w:r w:rsidR="007B04AA">
        <w:rPr>
          <w:rFonts w:ascii="굴림" w:hAnsi="굴림"/>
          <w:szCs w:val="21"/>
        </w:rPr>
        <w:t xml:space="preserve"> </w:t>
      </w:r>
      <w:r w:rsidRPr="00F46AB1">
        <w:rPr>
          <w:rFonts w:ascii="굴림" w:hAnsi="굴림" w:hint="eastAsia"/>
          <w:szCs w:val="21"/>
        </w:rPr>
        <w:t>뉴스트리트리서치 역시 긍정적인 시각을 유지했다. 피에르 페라구 애널리스트는 목표주가를 165달러로 제시하며 스페이스X의 기업가치를 약 2조3000억달러로 평가했다.</w:t>
      </w:r>
      <w:r>
        <w:rPr>
          <w:rFonts w:ascii="굴림" w:hAnsi="굴림"/>
          <w:szCs w:val="21"/>
        </w:rPr>
        <w:t xml:space="preserve"> </w:t>
      </w:r>
      <w:r w:rsidRPr="00F46AB1">
        <w:rPr>
          <w:rFonts w:ascii="굴림" w:hAnsi="굴림" w:hint="eastAsia"/>
          <w:szCs w:val="21"/>
        </w:rPr>
        <w:t>반면 CFRA리서치는 목표주가 115달러와 함께 ‘매도’ 의견을 제시했다. 키스 스나이더 애널리스트는 현재 주가가 장기 성장 기대를 과도하게 반영하고 있다고 평가했다. 그는 스페이스X의 미래 성장 전략이 차세대 대형 로켓인 스타십 개발 성공에 지나치게 의존하고 있다고 지적했다. 스타십 개발 과정에서 기술적 문제나 일정 지연이 발생하면 우주 발사 사업은 물론 위성 인터넷과 AI 인프라 사업 전반에도 부담이 될 수 있다는 분석이다.</w:t>
      </w:r>
    </w:p>
    <w:p w14:paraId="28F42F8C" w14:textId="77777777" w:rsidR="000A4559" w:rsidRDefault="000A4559" w:rsidP="00FC7F9F">
      <w:pPr>
        <w:rPr>
          <w:rFonts w:ascii="굴림" w:hAnsi="굴림"/>
          <w:szCs w:val="21"/>
        </w:rPr>
      </w:pPr>
    </w:p>
    <w:p w14:paraId="6435C152" w14:textId="32A88798" w:rsidR="00821F9E" w:rsidRPr="00C63A4D" w:rsidRDefault="00C63A4D" w:rsidP="007426A8">
      <w:pPr>
        <w:rPr>
          <w:rFonts w:ascii="굴림" w:hAnsi="굴림"/>
          <w:szCs w:val="21"/>
        </w:rPr>
      </w:pPr>
      <w:r w:rsidRPr="00690D1E">
        <w:rPr>
          <w:rFonts w:ascii="굴림" w:hAnsi="굴림" w:hint="eastAsia"/>
          <w:b/>
          <w:sz w:val="22"/>
          <w:szCs w:val="22"/>
        </w:rPr>
        <w:t>“AI 특수에 가스까지 품귀”…</w:t>
      </w:r>
      <w:r w:rsidR="007B04AA">
        <w:rPr>
          <w:rFonts w:ascii="굴림" w:hAnsi="굴림" w:hint="eastAsia"/>
          <w:b/>
          <w:sz w:val="22"/>
          <w:szCs w:val="22"/>
        </w:rPr>
        <w:t xml:space="preserve"> </w:t>
      </w:r>
      <w:r w:rsidRPr="007B04AA">
        <w:rPr>
          <w:rFonts w:ascii="궁서체" w:eastAsia="궁서체" w:hAnsi="궁서체" w:hint="eastAsia"/>
          <w:b/>
          <w:bCs/>
          <w:sz w:val="26"/>
          <w:szCs w:val="26"/>
        </w:rPr>
        <w:t>후성</w:t>
      </w:r>
      <w:r w:rsidRPr="00690D1E">
        <w:rPr>
          <w:rFonts w:ascii="굴림" w:hAnsi="굴림" w:hint="eastAsia"/>
          <w:b/>
          <w:sz w:val="22"/>
          <w:szCs w:val="22"/>
        </w:rPr>
        <w:t xml:space="preserve"> 주가 일주일새 63% 쑥</w:t>
      </w:r>
      <w:r>
        <w:rPr>
          <w:rFonts w:ascii="굴림" w:hAnsi="굴림" w:hint="eastAsia"/>
          <w:szCs w:val="21"/>
        </w:rPr>
        <w:t xml:space="preserve"> </w:t>
      </w:r>
      <w:r>
        <w:rPr>
          <w:rFonts w:ascii="굴림" w:hAnsi="굴림"/>
        </w:rPr>
        <w:t xml:space="preserve"> -</w:t>
      </w:r>
      <w:r>
        <w:rPr>
          <w:rFonts w:ascii="굴림" w:hAnsi="굴림" w:hint="eastAsia"/>
        </w:rPr>
        <w:t>매경</w:t>
      </w:r>
    </w:p>
    <w:p w14:paraId="386856B8" w14:textId="0666949C" w:rsidR="000A4559" w:rsidRDefault="00690D1E" w:rsidP="007426A8">
      <w:pPr>
        <w:rPr>
          <w:rFonts w:ascii="굴림" w:hAnsi="굴림"/>
          <w:b/>
          <w:sz w:val="22"/>
          <w:szCs w:val="22"/>
        </w:rPr>
      </w:pPr>
      <w:r w:rsidRPr="00690D1E">
        <w:rPr>
          <w:rFonts w:ascii="굴림" w:hAnsi="굴림" w:hint="eastAsia"/>
          <w:b/>
          <w:sz w:val="22"/>
          <w:szCs w:val="22"/>
        </w:rPr>
        <w:t xml:space="preserve">'금리 인상' 호재에 오르는 </w:t>
      </w:r>
      <w:r w:rsidRPr="007B04AA">
        <w:rPr>
          <w:rFonts w:ascii="궁서체" w:eastAsia="궁서체" w:hAnsi="궁서체" w:hint="eastAsia"/>
          <w:b/>
          <w:bCs/>
          <w:sz w:val="26"/>
          <w:szCs w:val="26"/>
        </w:rPr>
        <w:t>보험주</w:t>
      </w:r>
      <w:r w:rsidRPr="00690D1E">
        <w:rPr>
          <w:rFonts w:ascii="굴림" w:hAnsi="굴림" w:hint="eastAsia"/>
          <w:b/>
          <w:sz w:val="22"/>
          <w:szCs w:val="22"/>
        </w:rPr>
        <w:t>…</w:t>
      </w:r>
      <w:r w:rsidR="007B04AA">
        <w:rPr>
          <w:rFonts w:ascii="굴림" w:hAnsi="굴림" w:hint="eastAsia"/>
          <w:b/>
          <w:sz w:val="22"/>
          <w:szCs w:val="22"/>
        </w:rPr>
        <w:t xml:space="preserve"> </w:t>
      </w:r>
      <w:r w:rsidRPr="00690D1E">
        <w:rPr>
          <w:rFonts w:ascii="굴림" w:hAnsi="굴림" w:hint="eastAsia"/>
          <w:b/>
          <w:sz w:val="22"/>
          <w:szCs w:val="22"/>
        </w:rPr>
        <w:t>더 날아오른다는 현대해상</w:t>
      </w:r>
      <w:r w:rsidR="00BB4802">
        <w:rPr>
          <w:rFonts w:ascii="굴림" w:hAnsi="굴림" w:hint="eastAsia"/>
          <w:b/>
          <w:sz w:val="22"/>
          <w:szCs w:val="22"/>
        </w:rPr>
        <w:t xml:space="preserve"> </w:t>
      </w:r>
      <w:r w:rsidR="00BB4802">
        <w:rPr>
          <w:rFonts w:ascii="굴림" w:hAnsi="굴림"/>
        </w:rPr>
        <w:t xml:space="preserve"> -</w:t>
      </w:r>
      <w:r w:rsidR="00BB4802">
        <w:rPr>
          <w:rFonts w:ascii="굴림" w:hAnsi="굴림" w:hint="eastAsia"/>
        </w:rPr>
        <w:t>한경</w:t>
      </w:r>
    </w:p>
    <w:p w14:paraId="6A178C95" w14:textId="1411F46A" w:rsidR="00690D1E" w:rsidRDefault="00690D1E" w:rsidP="00690D1E">
      <w:pPr>
        <w:rPr>
          <w:rFonts w:ascii="굴림" w:hAnsi="굴림"/>
          <w:b/>
          <w:sz w:val="22"/>
          <w:szCs w:val="22"/>
        </w:rPr>
      </w:pPr>
      <w:r w:rsidRPr="007B04AA">
        <w:rPr>
          <w:rFonts w:ascii="궁서체" w:eastAsia="궁서체" w:hAnsi="궁서체" w:hint="eastAsia"/>
          <w:b/>
          <w:bCs/>
          <w:sz w:val="26"/>
          <w:szCs w:val="26"/>
        </w:rPr>
        <w:t>성호전자</w:t>
      </w:r>
      <w:r w:rsidRPr="00690D1E">
        <w:rPr>
          <w:rFonts w:ascii="굴림" w:hAnsi="굴림" w:hint="eastAsia"/>
          <w:b/>
          <w:sz w:val="22"/>
          <w:szCs w:val="22"/>
        </w:rPr>
        <w:t xml:space="preserve"> '반도체 장비社' 인티맥스 인수</w:t>
      </w:r>
      <w:r>
        <w:rPr>
          <w:rFonts w:ascii="굴림" w:hAnsi="굴림" w:hint="eastAsia"/>
          <w:b/>
          <w:sz w:val="22"/>
          <w:szCs w:val="22"/>
        </w:rPr>
        <w:t>,</w:t>
      </w:r>
      <w:r>
        <w:rPr>
          <w:rFonts w:ascii="굴림" w:hAnsi="굴림"/>
          <w:b/>
          <w:sz w:val="22"/>
          <w:szCs w:val="22"/>
        </w:rPr>
        <w:t xml:space="preserve"> </w:t>
      </w:r>
      <w:r w:rsidRPr="00690D1E">
        <w:rPr>
          <w:rFonts w:ascii="굴림" w:hAnsi="굴림" w:hint="eastAsia"/>
          <w:b/>
          <w:sz w:val="22"/>
          <w:szCs w:val="22"/>
        </w:rPr>
        <w:t>지분 90% 640억원에 사들여</w:t>
      </w:r>
      <w:r w:rsidR="00BB4802">
        <w:rPr>
          <w:rFonts w:ascii="굴림" w:hAnsi="굴림" w:hint="eastAsia"/>
          <w:b/>
          <w:sz w:val="22"/>
          <w:szCs w:val="22"/>
        </w:rPr>
        <w:t xml:space="preserve"> </w:t>
      </w:r>
      <w:r w:rsidR="00BB4802">
        <w:rPr>
          <w:rFonts w:ascii="굴림" w:hAnsi="굴림"/>
        </w:rPr>
        <w:t xml:space="preserve"> -</w:t>
      </w:r>
      <w:r w:rsidR="00BB4802">
        <w:rPr>
          <w:rFonts w:ascii="굴림" w:hAnsi="굴림" w:hint="eastAsia"/>
        </w:rPr>
        <w:t>한경</w:t>
      </w:r>
    </w:p>
    <w:p w14:paraId="4C7A98D3" w14:textId="69F073E0" w:rsidR="00690D1E" w:rsidRDefault="00690D1E" w:rsidP="007426A8">
      <w:pPr>
        <w:rPr>
          <w:rFonts w:ascii="굴림" w:hAnsi="굴림"/>
          <w:b/>
          <w:sz w:val="22"/>
          <w:szCs w:val="22"/>
        </w:rPr>
      </w:pPr>
      <w:r w:rsidRPr="007B04AA">
        <w:rPr>
          <w:rFonts w:ascii="궁서체" w:eastAsia="궁서체" w:hAnsi="궁서체" w:hint="eastAsia"/>
          <w:b/>
          <w:bCs/>
          <w:sz w:val="26"/>
          <w:szCs w:val="26"/>
        </w:rPr>
        <w:t>에스에프에이·덕산네오룩스</w:t>
      </w:r>
      <w:r w:rsidRPr="00690D1E">
        <w:rPr>
          <w:rFonts w:ascii="굴림" w:hAnsi="굴림" w:hint="eastAsia"/>
          <w:b/>
          <w:sz w:val="22"/>
          <w:szCs w:val="22"/>
        </w:rPr>
        <w:t xml:space="preserve"> 실적 전망치 상향</w:t>
      </w:r>
      <w:r w:rsidR="00BB4802">
        <w:rPr>
          <w:rFonts w:ascii="굴림" w:hAnsi="굴림" w:hint="eastAsia"/>
          <w:b/>
          <w:sz w:val="22"/>
          <w:szCs w:val="22"/>
        </w:rPr>
        <w:t xml:space="preserve"> </w:t>
      </w:r>
      <w:r w:rsidR="00BB4802">
        <w:rPr>
          <w:rFonts w:ascii="굴림" w:hAnsi="굴림"/>
        </w:rPr>
        <w:t xml:space="preserve"> -</w:t>
      </w:r>
      <w:r w:rsidR="00BB4802">
        <w:rPr>
          <w:rFonts w:ascii="굴림" w:hAnsi="굴림" w:hint="eastAsia"/>
        </w:rPr>
        <w:t>한경</w:t>
      </w:r>
    </w:p>
    <w:p w14:paraId="6056159C" w14:textId="087B8A53" w:rsidR="000A4559" w:rsidRDefault="005C4A2C" w:rsidP="007426A8">
      <w:pPr>
        <w:rPr>
          <w:rFonts w:ascii="굴림" w:hAnsi="굴림"/>
          <w:b/>
          <w:sz w:val="22"/>
          <w:szCs w:val="22"/>
        </w:rPr>
      </w:pPr>
      <w:r w:rsidRPr="005C4A2C">
        <w:rPr>
          <w:rFonts w:ascii="굴림" w:hAnsi="굴림" w:hint="eastAsia"/>
          <w:b/>
          <w:sz w:val="22"/>
          <w:szCs w:val="22"/>
        </w:rPr>
        <w:t>“아차한 사이 완판, 두번째엔 제발”…</w:t>
      </w:r>
      <w:r w:rsidR="007B04AA">
        <w:rPr>
          <w:rFonts w:ascii="굴림" w:hAnsi="굴림" w:hint="eastAsia"/>
          <w:b/>
          <w:sz w:val="22"/>
          <w:szCs w:val="22"/>
        </w:rPr>
        <w:t xml:space="preserve"> </w:t>
      </w:r>
      <w:r w:rsidRPr="007B04AA">
        <w:rPr>
          <w:rFonts w:ascii="궁서체" w:eastAsia="궁서체" w:hAnsi="궁서체" w:hint="eastAsia"/>
          <w:b/>
          <w:bCs/>
          <w:sz w:val="26"/>
          <w:szCs w:val="26"/>
        </w:rPr>
        <w:t>2차 국민성장펀드, 3분기 출시</w:t>
      </w:r>
      <w:r w:rsidR="00C63A4D">
        <w:rPr>
          <w:rFonts w:ascii="굴림" w:hAnsi="굴림"/>
        </w:rPr>
        <w:t xml:space="preserve">  -</w:t>
      </w:r>
      <w:r w:rsidR="00C63A4D">
        <w:rPr>
          <w:rFonts w:ascii="굴림" w:hAnsi="굴림" w:hint="eastAsia"/>
        </w:rPr>
        <w:t>매경</w:t>
      </w:r>
    </w:p>
    <w:p w14:paraId="33CF0455" w14:textId="77777777" w:rsidR="000A4559" w:rsidRDefault="000A4559" w:rsidP="007426A8">
      <w:pPr>
        <w:rPr>
          <w:rFonts w:ascii="굴림" w:hAnsi="굴림"/>
          <w:b/>
          <w:sz w:val="22"/>
          <w:szCs w:val="22"/>
        </w:rPr>
      </w:pPr>
    </w:p>
    <w:p w14:paraId="7784A0BE" w14:textId="26B36477" w:rsidR="007D0FB4" w:rsidRPr="007D0FB4" w:rsidRDefault="007D0FB4" w:rsidP="007D0FB4">
      <w:pPr>
        <w:rPr>
          <w:rFonts w:ascii="굴림" w:hAnsi="굴림"/>
          <w:b/>
          <w:sz w:val="22"/>
          <w:szCs w:val="22"/>
        </w:rPr>
      </w:pPr>
      <w:r w:rsidRPr="007B04AA">
        <w:rPr>
          <w:rFonts w:ascii="궁서체" w:eastAsia="궁서체" w:hAnsi="궁서체" w:hint="eastAsia"/>
          <w:b/>
          <w:bCs/>
          <w:sz w:val="26"/>
          <w:szCs w:val="26"/>
        </w:rPr>
        <w:t>日은 되고 韓은 안된 스페이스X … 골드만삭스, 의도적 韓 패싱</w:t>
      </w:r>
      <w:r w:rsidR="00C63A4D">
        <w:rPr>
          <w:rFonts w:ascii="굴림" w:hAnsi="굴림" w:hint="eastAsia"/>
          <w:b/>
          <w:sz w:val="22"/>
          <w:szCs w:val="22"/>
        </w:rPr>
        <w:t xml:space="preserve"> </w:t>
      </w:r>
      <w:r w:rsidR="00C63A4D">
        <w:rPr>
          <w:rFonts w:ascii="굴림" w:hAnsi="굴림"/>
        </w:rPr>
        <w:t xml:space="preserve"> -</w:t>
      </w:r>
      <w:r w:rsidR="00C63A4D">
        <w:rPr>
          <w:rFonts w:ascii="굴림" w:hAnsi="굴림" w:hint="eastAsia"/>
        </w:rPr>
        <w:t>매경</w:t>
      </w:r>
    </w:p>
    <w:p w14:paraId="29F53ADA" w14:textId="77777777" w:rsidR="007D0FB4" w:rsidRPr="007B04AA" w:rsidRDefault="007D0FB4" w:rsidP="007D0FB4">
      <w:pPr>
        <w:rPr>
          <w:rFonts w:ascii="굴림" w:hAnsi="굴림"/>
          <w:szCs w:val="21"/>
        </w:rPr>
      </w:pPr>
      <w:r w:rsidRPr="007B04AA">
        <w:rPr>
          <w:rFonts w:ascii="굴림" w:hAnsi="굴림" w:hint="eastAsia"/>
          <w:szCs w:val="21"/>
        </w:rPr>
        <w:t>스페이스X 상장 첫날 19% 급등…한국은 배정 '0'</w:t>
      </w:r>
    </w:p>
    <w:p w14:paraId="6EA4591D" w14:textId="4A7D17B8" w:rsidR="007D0FB4" w:rsidRPr="007B04AA" w:rsidRDefault="007D0FB4" w:rsidP="007D0FB4">
      <w:pPr>
        <w:rPr>
          <w:rFonts w:ascii="굴림" w:hAnsi="굴림"/>
          <w:szCs w:val="21"/>
        </w:rPr>
      </w:pPr>
      <w:r w:rsidRPr="007B04AA">
        <w:rPr>
          <w:rFonts w:ascii="굴림" w:hAnsi="굴림" w:hint="eastAsia"/>
          <w:szCs w:val="21"/>
        </w:rPr>
        <w:t>골드만, 韓인수물량 명시후 최종 단계서 1주도 안줘,</w:t>
      </w:r>
      <w:r w:rsidRPr="007B04AA">
        <w:rPr>
          <w:rFonts w:ascii="굴림" w:hAnsi="굴림"/>
          <w:szCs w:val="21"/>
        </w:rPr>
        <w:t xml:space="preserve"> </w:t>
      </w:r>
      <w:r w:rsidRPr="007B04AA">
        <w:rPr>
          <w:rFonts w:ascii="굴림" w:hAnsi="굴림" w:hint="eastAsia"/>
          <w:szCs w:val="21"/>
        </w:rPr>
        <w:t>국내투자자 무시한 조치</w:t>
      </w:r>
    </w:p>
    <w:p w14:paraId="5CFC32C7" w14:textId="78C28E3A" w:rsidR="000A4559" w:rsidRPr="007B04AA" w:rsidRDefault="007D0FB4" w:rsidP="007D0FB4">
      <w:pPr>
        <w:rPr>
          <w:rFonts w:ascii="굴림" w:hAnsi="굴림"/>
          <w:szCs w:val="21"/>
        </w:rPr>
      </w:pPr>
      <w:r w:rsidRPr="007B04AA">
        <w:rPr>
          <w:rFonts w:ascii="굴림" w:hAnsi="굴림" w:hint="eastAsia"/>
          <w:szCs w:val="21"/>
        </w:rPr>
        <w:t>공모물량 미확보 국내ETF</w:t>
      </w:r>
      <w:r w:rsidRPr="007B04AA">
        <w:rPr>
          <w:rFonts w:ascii="굴림" w:hAnsi="굴림"/>
          <w:szCs w:val="21"/>
        </w:rPr>
        <w:t xml:space="preserve"> </w:t>
      </w:r>
      <w:r w:rsidRPr="007B04AA">
        <w:rPr>
          <w:rFonts w:ascii="굴림" w:hAnsi="굴림" w:hint="eastAsia"/>
          <w:szCs w:val="21"/>
        </w:rPr>
        <w:t>시장서 직접 매수나설 듯</w:t>
      </w:r>
    </w:p>
    <w:p w14:paraId="2D4DD9E6" w14:textId="77777777" w:rsidR="00776B43" w:rsidRPr="007B04AA" w:rsidRDefault="00776B43" w:rsidP="0042525A">
      <w:pPr>
        <w:rPr>
          <w:rFonts w:ascii="굴림" w:hAnsi="굴림"/>
          <w:sz w:val="28"/>
          <w:szCs w:val="28"/>
        </w:rPr>
      </w:pPr>
    </w:p>
    <w:p w14:paraId="1EAD0C05" w14:textId="77777777" w:rsidR="0042525A" w:rsidRDefault="0042525A" w:rsidP="0042525A">
      <w:pPr>
        <w:ind w:firstLineChars="1600" w:firstLine="5185"/>
        <w:rPr>
          <w:rFonts w:ascii="굴림체" w:eastAsia="굴림체" w:hAnsi="굴림체"/>
          <w:szCs w:val="21"/>
        </w:rPr>
      </w:pPr>
      <w:r>
        <w:rPr>
          <w:rFonts w:eastAsia="돋움" w:hint="eastAsia"/>
          <w:b/>
          <w:w w:val="101"/>
          <w:sz w:val="32"/>
          <w:shd w:val="pct15" w:color="auto" w:fill="FFFFFF"/>
        </w:rPr>
        <w:t>산업</w:t>
      </w:r>
      <w:r>
        <w:rPr>
          <w:rFonts w:eastAsia="돋움" w:hint="eastAsia"/>
          <w:b/>
          <w:w w:val="101"/>
          <w:sz w:val="32"/>
          <w:shd w:val="pct15" w:color="auto" w:fill="FFFFFF"/>
        </w:rPr>
        <w:t>.</w:t>
      </w:r>
      <w:r>
        <w:rPr>
          <w:rFonts w:eastAsia="돋움" w:hint="eastAsia"/>
          <w:b/>
          <w:w w:val="101"/>
          <w:sz w:val="32"/>
          <w:shd w:val="pct15" w:color="auto" w:fill="FFFFFF"/>
        </w:rPr>
        <w:t>기업</w:t>
      </w:r>
    </w:p>
    <w:p w14:paraId="6FB2EFE2" w14:textId="517E311B" w:rsidR="0042525A" w:rsidRDefault="008B62CD" w:rsidP="0042525A">
      <w:pPr>
        <w:pStyle w:val="a3"/>
        <w:rPr>
          <w:rFonts w:ascii="굴림체" w:eastAsia="굴림체" w:hAnsi="굴림체"/>
          <w:b/>
          <w:sz w:val="28"/>
          <w:szCs w:val="28"/>
        </w:rPr>
      </w:pPr>
      <w:r>
        <w:rPr>
          <w:rFonts w:ascii="굴림체" w:eastAsia="굴림체" w:hAnsi="굴림체" w:hint="eastAsia"/>
          <w:noProof/>
          <w:szCs w:val="21"/>
        </w:rPr>
        <mc:AlternateContent>
          <mc:Choice Requires="wps">
            <w:drawing>
              <wp:anchor distT="0" distB="0" distL="114300" distR="114300" simplePos="0" relativeHeight="251660288" behindDoc="0" locked="0" layoutInCell="1" allowOverlap="1" wp14:anchorId="7DB8C06E" wp14:editId="314C26ED">
                <wp:simplePos x="0" y="0"/>
                <wp:positionH relativeFrom="column">
                  <wp:posOffset>0</wp:posOffset>
                </wp:positionH>
                <wp:positionV relativeFrom="paragraph">
                  <wp:posOffset>90805</wp:posOffset>
                </wp:positionV>
                <wp:extent cx="6118860" cy="0"/>
                <wp:effectExtent l="0" t="0" r="0" b="0"/>
                <wp:wrapNone/>
                <wp:docPr id="552216600" name="Line 1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B5038A" id="Line 189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81.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" strokeweight="1.75pt"/>
            </w:pict>
          </mc:Fallback>
        </mc:AlternateContent>
      </w:r>
    </w:p>
    <w:p w14:paraId="6C55C791" w14:textId="77777777" w:rsidR="007B04AA" w:rsidRPr="007B04AA" w:rsidRDefault="007B04AA" w:rsidP="007D0FB4">
      <w:pPr>
        <w:pStyle w:val="a3"/>
        <w:tabs>
          <w:tab w:val="left" w:pos="4606"/>
        </w:tabs>
        <w:rPr>
          <w:rFonts w:ascii="궁서체" w:eastAsia="궁서체" w:hAnsi="궁서체"/>
          <w:b/>
          <w:bCs/>
          <w:sz w:val="28"/>
          <w:szCs w:val="28"/>
        </w:rPr>
      </w:pPr>
    </w:p>
    <w:p w14:paraId="63192298" w14:textId="33A56D10" w:rsidR="007D0FB4" w:rsidRPr="007D0FB4" w:rsidRDefault="007D0FB4" w:rsidP="007D0FB4">
      <w:pPr>
        <w:pStyle w:val="a3"/>
        <w:tabs>
          <w:tab w:val="left" w:pos="4606"/>
        </w:tabs>
        <w:rPr>
          <w:rFonts w:ascii="굴림" w:hAnsi="굴림"/>
        </w:rPr>
      </w:pPr>
      <w:r w:rsidRPr="007B04AA">
        <w:rPr>
          <w:rFonts w:ascii="궁서체" w:eastAsia="궁서체" w:hAnsi="궁서체" w:hint="eastAsia"/>
          <w:b/>
          <w:bCs/>
          <w:sz w:val="26"/>
          <w:szCs w:val="26"/>
        </w:rPr>
        <w:t>삼성, 에너지TF 구성…AI·반도체 성패 쥔 ‘전력’서 새 먹거리</w:t>
      </w:r>
      <w:r w:rsidR="00C63A4D">
        <w:rPr>
          <w:rFonts w:ascii="굴림" w:hAnsi="굴림" w:hint="eastAsia"/>
        </w:rPr>
        <w:t xml:space="preserve"> </w:t>
      </w:r>
      <w:r w:rsidR="00C63A4D">
        <w:rPr>
          <w:rFonts w:ascii="굴림" w:hAnsi="굴림"/>
        </w:rPr>
        <w:t xml:space="preserve"> -</w:t>
      </w:r>
      <w:r w:rsidR="00C63A4D">
        <w:rPr>
          <w:rFonts w:ascii="굴림" w:hAnsi="굴림" w:hint="eastAsia"/>
        </w:rPr>
        <w:t>매경</w:t>
      </w:r>
    </w:p>
    <w:p w14:paraId="60112058" w14:textId="77777777" w:rsidR="007D0FB4" w:rsidRPr="007D0FB4" w:rsidRDefault="007D0FB4" w:rsidP="007D0FB4">
      <w:pPr>
        <w:pStyle w:val="a3"/>
        <w:tabs>
          <w:tab w:val="left" w:pos="4606"/>
        </w:tabs>
        <w:rPr>
          <w:rFonts w:ascii="굴림" w:hAnsi="굴림"/>
        </w:rPr>
      </w:pPr>
      <w:r w:rsidRPr="007D0FB4">
        <w:rPr>
          <w:rFonts w:ascii="굴림" w:hAnsi="굴림" w:hint="eastAsia"/>
        </w:rPr>
        <w:t>삼성 에너지사업 재시동</w:t>
      </w:r>
    </w:p>
    <w:p w14:paraId="60582C6C" w14:textId="0C162DD3" w:rsidR="007D0FB4" w:rsidRPr="007D0FB4" w:rsidRDefault="007D0FB4" w:rsidP="007D0FB4">
      <w:pPr>
        <w:pStyle w:val="a3"/>
        <w:tabs>
          <w:tab w:val="left" w:pos="4606"/>
        </w:tabs>
        <w:rPr>
          <w:rFonts w:ascii="굴림" w:hAnsi="굴림"/>
        </w:rPr>
      </w:pPr>
      <w:r w:rsidRPr="007D0FB4">
        <w:rPr>
          <w:rFonts w:ascii="굴림" w:hAnsi="굴림" w:hint="eastAsia"/>
        </w:rPr>
        <w:t>AI로 전력수요 폭발하자</w:t>
      </w:r>
      <w:r>
        <w:rPr>
          <w:rFonts w:ascii="굴림" w:hAnsi="굴림" w:hint="eastAsia"/>
        </w:rPr>
        <w:t xml:space="preserve"> </w:t>
      </w:r>
      <w:r w:rsidRPr="007D0FB4">
        <w:rPr>
          <w:rFonts w:ascii="굴림" w:hAnsi="굴림" w:hint="eastAsia"/>
        </w:rPr>
        <w:t>글로벌 기업 전력확보 전쟁</w:t>
      </w:r>
      <w:r>
        <w:rPr>
          <w:rFonts w:ascii="굴림" w:hAnsi="굴림" w:hint="eastAsia"/>
        </w:rPr>
        <w:t>,</w:t>
      </w:r>
      <w:r>
        <w:rPr>
          <w:rFonts w:ascii="굴림" w:hAnsi="굴림"/>
        </w:rPr>
        <w:t xml:space="preserve"> </w:t>
      </w:r>
      <w:r w:rsidRPr="007D0FB4">
        <w:rPr>
          <w:rFonts w:ascii="굴림" w:hAnsi="굴림" w:hint="eastAsia"/>
        </w:rPr>
        <w:t>원전·재생에너지 선점나서</w:t>
      </w:r>
    </w:p>
    <w:p w14:paraId="5C6C15E8" w14:textId="5D9E30CC" w:rsidR="00FC7F9F" w:rsidRDefault="00FC7F9F" w:rsidP="007D0FB4">
      <w:pPr>
        <w:pStyle w:val="a3"/>
        <w:tabs>
          <w:tab w:val="left" w:pos="4606"/>
        </w:tabs>
        <w:rPr>
          <w:rFonts w:ascii="굴림" w:hAnsi="굴림"/>
        </w:rPr>
      </w:pPr>
    </w:p>
    <w:p w14:paraId="44574FF0" w14:textId="19317CA5" w:rsidR="00F46AB1" w:rsidRPr="00F46AB1" w:rsidRDefault="00F46AB1" w:rsidP="00F46AB1">
      <w:pPr>
        <w:pStyle w:val="a3"/>
        <w:tabs>
          <w:tab w:val="left" w:pos="4606"/>
        </w:tabs>
        <w:rPr>
          <w:rFonts w:ascii="굴림" w:hAnsi="굴림"/>
        </w:rPr>
      </w:pPr>
      <w:r w:rsidRPr="007B04AA">
        <w:rPr>
          <w:rFonts w:ascii="궁서체" w:eastAsia="궁서체" w:hAnsi="궁서체" w:hint="eastAsia"/>
          <w:b/>
          <w:bCs/>
          <w:sz w:val="26"/>
          <w:szCs w:val="26"/>
        </w:rPr>
        <w:t>허제홍 "이젠 가격보다 수명이 더 중요…배터리 산업 패러다임 바뀐다"</w:t>
      </w:r>
      <w:r w:rsidR="00690D1E" w:rsidRPr="007B04AA">
        <w:rPr>
          <w:rFonts w:ascii="궁서체" w:eastAsia="궁서체" w:hAnsi="궁서체"/>
          <w:b/>
          <w:bCs/>
          <w:sz w:val="26"/>
          <w:szCs w:val="26"/>
        </w:rPr>
        <w:t xml:space="preserve"> </w:t>
      </w:r>
      <w:bookmarkStart w:id="0" w:name="_Hlk232398055"/>
      <w:r w:rsidR="00690D1E">
        <w:rPr>
          <w:rFonts w:ascii="굴림" w:hAnsi="굴림"/>
        </w:rPr>
        <w:t xml:space="preserve"> -</w:t>
      </w:r>
      <w:r w:rsidR="00690D1E">
        <w:rPr>
          <w:rFonts w:ascii="굴림" w:hAnsi="굴림" w:hint="eastAsia"/>
        </w:rPr>
        <w:t>한경</w:t>
      </w:r>
      <w:bookmarkEnd w:id="0"/>
    </w:p>
    <w:p w14:paraId="2BCA5765" w14:textId="77777777" w:rsidR="00F46AB1" w:rsidRPr="00F46AB1" w:rsidRDefault="00F46AB1" w:rsidP="00F46AB1">
      <w:pPr>
        <w:pStyle w:val="a3"/>
        <w:tabs>
          <w:tab w:val="left" w:pos="4606"/>
        </w:tabs>
        <w:rPr>
          <w:rFonts w:ascii="굴림" w:hAnsi="굴림"/>
        </w:rPr>
      </w:pPr>
      <w:r w:rsidRPr="00F46AB1">
        <w:rPr>
          <w:rFonts w:ascii="굴림" w:hAnsi="굴림" w:hint="eastAsia"/>
        </w:rPr>
        <w:t>허제홍 엘앤에프 대표</w:t>
      </w:r>
    </w:p>
    <w:p w14:paraId="4866A185" w14:textId="5E3DF589" w:rsidR="00F46AB1" w:rsidRPr="00F46AB1" w:rsidRDefault="00F46AB1" w:rsidP="00F46AB1">
      <w:pPr>
        <w:pStyle w:val="a3"/>
        <w:tabs>
          <w:tab w:val="left" w:pos="4606"/>
        </w:tabs>
        <w:rPr>
          <w:rFonts w:ascii="굴림" w:hAnsi="굴림"/>
        </w:rPr>
      </w:pPr>
      <w:r w:rsidRPr="00F46AB1">
        <w:rPr>
          <w:rFonts w:ascii="굴림" w:hAnsi="굴림" w:hint="eastAsia"/>
        </w:rPr>
        <w:t>자율차·휴머노이드 24시간 작동</w:t>
      </w:r>
      <w:r>
        <w:rPr>
          <w:rFonts w:ascii="굴림" w:hAnsi="굴림" w:hint="eastAsia"/>
        </w:rPr>
        <w:t>.</w:t>
      </w:r>
      <w:r>
        <w:rPr>
          <w:rFonts w:ascii="굴림" w:hAnsi="굴림"/>
        </w:rPr>
        <w:t xml:space="preserve">. </w:t>
      </w:r>
      <w:r w:rsidRPr="00F46AB1">
        <w:rPr>
          <w:rFonts w:ascii="굴림" w:hAnsi="굴림" w:hint="eastAsia"/>
        </w:rPr>
        <w:t>글로벌 빅테크, 내구성을 더 중시</w:t>
      </w:r>
    </w:p>
    <w:p w14:paraId="58EDF6FA" w14:textId="4B1D3C9C" w:rsidR="00F46AB1" w:rsidRDefault="00F46AB1" w:rsidP="00F46AB1">
      <w:pPr>
        <w:pStyle w:val="a3"/>
        <w:tabs>
          <w:tab w:val="left" w:pos="4606"/>
        </w:tabs>
        <w:rPr>
          <w:rFonts w:ascii="굴림" w:hAnsi="굴림"/>
        </w:rPr>
      </w:pPr>
      <w:r w:rsidRPr="00F46AB1">
        <w:rPr>
          <w:rFonts w:ascii="굴림" w:hAnsi="굴림" w:hint="eastAsia"/>
        </w:rPr>
        <w:t>올 판매량 최소 20% 확대 목표</w:t>
      </w:r>
      <w:r>
        <w:rPr>
          <w:rFonts w:ascii="굴림" w:hAnsi="굴림" w:hint="eastAsia"/>
        </w:rPr>
        <w:t>,</w:t>
      </w:r>
      <w:r>
        <w:rPr>
          <w:rFonts w:ascii="굴림" w:hAnsi="굴림"/>
        </w:rPr>
        <w:t xml:space="preserve"> </w:t>
      </w:r>
      <w:r w:rsidRPr="00F46AB1">
        <w:rPr>
          <w:rFonts w:ascii="굴림" w:hAnsi="굴림" w:hint="eastAsia"/>
        </w:rPr>
        <w:t>적자 고리 끊고 흑자 전환할 것</w:t>
      </w:r>
    </w:p>
    <w:p w14:paraId="2DE8C173" w14:textId="77777777" w:rsidR="00F46AB1" w:rsidRDefault="00F46AB1" w:rsidP="00F46AB1">
      <w:pPr>
        <w:pStyle w:val="a3"/>
        <w:tabs>
          <w:tab w:val="left" w:pos="4606"/>
        </w:tabs>
        <w:rPr>
          <w:rFonts w:ascii="굴림" w:hAnsi="굴림"/>
        </w:rPr>
      </w:pPr>
    </w:p>
    <w:p w14:paraId="454213CD" w14:textId="1D6118B5" w:rsidR="00690D1E" w:rsidRPr="00690D1E" w:rsidRDefault="00690D1E" w:rsidP="00690D1E">
      <w:pPr>
        <w:pStyle w:val="a3"/>
        <w:tabs>
          <w:tab w:val="left" w:pos="4606"/>
        </w:tabs>
        <w:rPr>
          <w:rFonts w:ascii="굴림" w:hAnsi="굴림"/>
        </w:rPr>
      </w:pPr>
      <w:r w:rsidRPr="007B04AA">
        <w:rPr>
          <w:rFonts w:ascii="궁서체" w:eastAsia="궁서체" w:hAnsi="궁서체" w:hint="eastAsia"/>
          <w:b/>
          <w:bCs/>
          <w:sz w:val="26"/>
          <w:szCs w:val="26"/>
        </w:rPr>
        <w:t>'50억 내면 1000억짜리를…" 한국 덮친 '차이나머니' 공포</w:t>
      </w:r>
      <w:r>
        <w:rPr>
          <w:rFonts w:ascii="굴림" w:hAnsi="굴림" w:hint="eastAsia"/>
        </w:rPr>
        <w:t xml:space="preserve"> </w:t>
      </w:r>
      <w:r>
        <w:rPr>
          <w:rFonts w:ascii="굴림" w:hAnsi="굴림"/>
        </w:rPr>
        <w:t xml:space="preserve"> -</w:t>
      </w:r>
      <w:r>
        <w:rPr>
          <w:rFonts w:ascii="굴림" w:hAnsi="굴림" w:hint="eastAsia"/>
        </w:rPr>
        <w:t>한경</w:t>
      </w:r>
    </w:p>
    <w:p w14:paraId="7BCA0AFF" w14:textId="4D460609" w:rsidR="00690D1E" w:rsidRPr="00690D1E" w:rsidRDefault="00690D1E" w:rsidP="00690D1E">
      <w:pPr>
        <w:pStyle w:val="a3"/>
        <w:tabs>
          <w:tab w:val="left" w:pos="4606"/>
        </w:tabs>
        <w:rPr>
          <w:rFonts w:ascii="굴림" w:hAnsi="굴림"/>
        </w:rPr>
      </w:pPr>
      <w:r w:rsidRPr="00690D1E">
        <w:rPr>
          <w:rFonts w:ascii="굴림" w:hAnsi="굴림" w:hint="eastAsia"/>
        </w:rPr>
        <w:t>"中서 배 만들면 95% 대출"</w:t>
      </w:r>
      <w:r>
        <w:rPr>
          <w:rFonts w:ascii="굴림" w:hAnsi="굴림"/>
        </w:rPr>
        <w:t xml:space="preserve"> </w:t>
      </w:r>
      <w:r w:rsidRPr="00690D1E">
        <w:rPr>
          <w:rFonts w:ascii="굴림" w:hAnsi="굴림" w:hint="eastAsia"/>
        </w:rPr>
        <w:t>선박금융 장악한 차이나머니</w:t>
      </w:r>
    </w:p>
    <w:p w14:paraId="716630C7" w14:textId="414E6793" w:rsidR="00690D1E" w:rsidRDefault="00690D1E" w:rsidP="00690D1E">
      <w:pPr>
        <w:pStyle w:val="a3"/>
        <w:tabs>
          <w:tab w:val="left" w:pos="4606"/>
        </w:tabs>
        <w:rPr>
          <w:rFonts w:ascii="굴림" w:hAnsi="굴림"/>
        </w:rPr>
      </w:pPr>
      <w:r w:rsidRPr="00690D1E">
        <w:rPr>
          <w:rFonts w:ascii="굴림" w:hAnsi="굴림" w:hint="eastAsia"/>
        </w:rPr>
        <w:t>50억원 내면 1000억짜리 건조</w:t>
      </w:r>
      <w:r>
        <w:rPr>
          <w:rFonts w:ascii="굴림" w:hAnsi="굴림" w:hint="eastAsia"/>
        </w:rPr>
        <w:t>,</w:t>
      </w:r>
      <w:r>
        <w:rPr>
          <w:rFonts w:ascii="굴림" w:hAnsi="굴림"/>
        </w:rPr>
        <w:t xml:space="preserve"> </w:t>
      </w:r>
      <w:r w:rsidRPr="00690D1E">
        <w:rPr>
          <w:rFonts w:ascii="굴림" w:hAnsi="굴림" w:hint="eastAsia"/>
        </w:rPr>
        <w:t>韓 해운선사 금융 3분의 1 잠식</w:t>
      </w:r>
    </w:p>
    <w:p w14:paraId="27DB4003" w14:textId="77777777" w:rsidR="00690D1E" w:rsidRPr="00690D1E" w:rsidRDefault="00690D1E" w:rsidP="00690D1E">
      <w:pPr>
        <w:pStyle w:val="a3"/>
        <w:tabs>
          <w:tab w:val="left" w:pos="4606"/>
        </w:tabs>
        <w:rPr>
          <w:rFonts w:ascii="굴림" w:hAnsi="굴림"/>
        </w:rPr>
      </w:pPr>
    </w:p>
    <w:p w14:paraId="287BA362" w14:textId="7A7B3C0D" w:rsidR="007D0FB4" w:rsidRDefault="000D62C2" w:rsidP="007D0FB4">
      <w:pPr>
        <w:pStyle w:val="a3"/>
        <w:tabs>
          <w:tab w:val="left" w:pos="4606"/>
        </w:tabs>
        <w:rPr>
          <w:rFonts w:ascii="굴림" w:hAnsi="굴림"/>
        </w:rPr>
      </w:pPr>
      <w:r w:rsidRPr="007B04AA">
        <w:rPr>
          <w:rFonts w:ascii="궁서체" w:eastAsia="궁서체" w:hAnsi="궁서체" w:hint="eastAsia"/>
          <w:b/>
          <w:bCs/>
          <w:sz w:val="26"/>
          <w:szCs w:val="26"/>
        </w:rPr>
        <w:t>효성重</w:t>
      </w:r>
      <w:r w:rsidRPr="007B04AA">
        <w:rPr>
          <w:rFonts w:ascii="굴림" w:hAnsi="굴림" w:hint="eastAsia"/>
          <w:b/>
          <w:bCs/>
          <w:sz w:val="22"/>
          <w:szCs w:val="22"/>
        </w:rPr>
        <w:t>, 북미 첫 초고압 차단기 공장 설립</w:t>
      </w:r>
      <w:r w:rsidR="00C63A4D">
        <w:rPr>
          <w:rFonts w:ascii="굴림" w:hAnsi="굴림" w:hint="eastAsia"/>
        </w:rPr>
        <w:t xml:space="preserve"> </w:t>
      </w:r>
      <w:bookmarkStart w:id="1" w:name="_Hlk232370264"/>
      <w:r w:rsidR="00C63A4D">
        <w:rPr>
          <w:rFonts w:ascii="굴림" w:hAnsi="굴림"/>
        </w:rPr>
        <w:t xml:space="preserve"> -</w:t>
      </w:r>
      <w:r w:rsidR="00C63A4D">
        <w:rPr>
          <w:rFonts w:ascii="굴림" w:hAnsi="굴림" w:hint="eastAsia"/>
        </w:rPr>
        <w:t>매경</w:t>
      </w:r>
      <w:bookmarkEnd w:id="1"/>
    </w:p>
    <w:p w14:paraId="34EADDFE" w14:textId="77777777" w:rsidR="000D62C2" w:rsidRDefault="000D62C2" w:rsidP="007D0FB4">
      <w:pPr>
        <w:pStyle w:val="a3"/>
        <w:tabs>
          <w:tab w:val="left" w:pos="4606"/>
        </w:tabs>
        <w:rPr>
          <w:rFonts w:ascii="굴림" w:hAnsi="굴림"/>
        </w:rPr>
      </w:pPr>
    </w:p>
    <w:p w14:paraId="6851E874" w14:textId="77777777" w:rsidR="00683CA5" w:rsidRDefault="00683CA5" w:rsidP="00E83A44">
      <w:pPr>
        <w:pStyle w:val="a3"/>
        <w:tabs>
          <w:tab w:val="left" w:pos="4606"/>
        </w:tabs>
        <w:rPr>
          <w:rFonts w:ascii="굴림" w:hAnsi="굴림"/>
        </w:rPr>
      </w:pPr>
    </w:p>
    <w:p w14:paraId="5B8C2253" w14:textId="77777777" w:rsidR="00E83A44" w:rsidRDefault="00E83A44" w:rsidP="00E83A44">
      <w:pPr>
        <w:pStyle w:val="a3"/>
        <w:tabs>
          <w:tab w:val="clear" w:pos="4252"/>
          <w:tab w:val="clear" w:pos="8504"/>
          <w:tab w:val="left" w:pos="4606"/>
        </w:tabs>
        <w:snapToGrid/>
        <w:rPr>
          <w:rFonts w:ascii="굴림" w:hAnsi="굴림"/>
        </w:rPr>
      </w:pPr>
      <w:r>
        <w:rPr>
          <w:rFonts w:ascii="굴림" w:hAnsi="굴림" w:hint="eastAsia"/>
        </w:rPr>
        <w:t>*****************************************************************************************</w:t>
      </w:r>
    </w:p>
    <w:p w14:paraId="2A0D9EE6" w14:textId="640D8F28" w:rsidR="00E83A44" w:rsidRDefault="00E83A44" w:rsidP="00E83A44">
      <w:pPr>
        <w:tabs>
          <w:tab w:val="left" w:pos="4606"/>
        </w:tabs>
        <w:kinsoku w:val="0"/>
        <w:overflowPunct w:val="0"/>
        <w:adjustRightInd w:val="0"/>
        <w:snapToGrid w:val="0"/>
        <w:ind w:left="4606" w:hanging="4606"/>
        <w:rPr>
          <w:rFonts w:ascii="궁서" w:eastAsia="궁서" w:hAnsi="궁서"/>
          <w:b/>
          <w:sz w:val="26"/>
        </w:rPr>
      </w:pPr>
      <w:r>
        <w:rPr>
          <w:rFonts w:ascii="궁서" w:eastAsia="궁서" w:hAnsi="궁서"/>
          <w:b/>
          <w:sz w:val="26"/>
        </w:rPr>
        <w:t xml:space="preserve">## </w:t>
      </w:r>
      <w:r>
        <w:rPr>
          <w:rFonts w:ascii="궁서" w:eastAsia="궁서" w:hAnsi="궁서" w:hint="eastAsia"/>
          <w:b/>
          <w:sz w:val="26"/>
        </w:rPr>
        <w:t>미증시동향</w:t>
      </w:r>
      <w:r>
        <w:rPr>
          <w:rFonts w:ascii="궁서" w:eastAsia="궁서" w:hAnsi="궁서"/>
          <w:b/>
          <w:sz w:val="26"/>
        </w:rPr>
        <w:t xml:space="preserve"> </w:t>
      </w:r>
      <w:r>
        <w:rPr>
          <w:rFonts w:ascii="궁서" w:eastAsia="궁서" w:hAnsi="궁서" w:hint="eastAsia"/>
          <w:b/>
          <w:sz w:val="26"/>
        </w:rPr>
        <w:t>(</w:t>
      </w:r>
      <w:r w:rsidR="00AA7F07">
        <w:rPr>
          <w:rFonts w:ascii="궁서" w:eastAsia="궁서" w:hAnsi="궁서"/>
          <w:b/>
          <w:sz w:val="26"/>
        </w:rPr>
        <w:t>6</w:t>
      </w:r>
      <w:r w:rsidR="00137517">
        <w:rPr>
          <w:rFonts w:ascii="궁서" w:eastAsia="궁서" w:hAnsi="궁서" w:hint="eastAsia"/>
          <w:b/>
          <w:sz w:val="26"/>
        </w:rPr>
        <w:t>/</w:t>
      </w:r>
      <w:r w:rsidR="00DB2742">
        <w:rPr>
          <w:rFonts w:ascii="궁서" w:eastAsia="궁서" w:hAnsi="궁서"/>
          <w:b/>
          <w:sz w:val="26"/>
        </w:rPr>
        <w:t>1</w:t>
      </w:r>
      <w:r w:rsidR="00192F76">
        <w:rPr>
          <w:rFonts w:ascii="궁서" w:eastAsia="궁서" w:hAnsi="궁서"/>
          <w:b/>
          <w:sz w:val="26"/>
        </w:rPr>
        <w:t>2</w:t>
      </w:r>
      <w:r>
        <w:rPr>
          <w:rFonts w:ascii="궁서" w:eastAsia="궁서" w:hAnsi="궁서" w:hint="eastAsia"/>
          <w:b/>
          <w:sz w:val="26"/>
        </w:rPr>
        <w:t>, 현지시간</w:t>
      </w:r>
      <w:r>
        <w:rPr>
          <w:rFonts w:ascii="궁서" w:eastAsia="궁서" w:hAnsi="궁서"/>
          <w:b/>
          <w:sz w:val="26"/>
        </w:rPr>
        <w:t>)</w:t>
      </w:r>
    </w:p>
    <w:p w14:paraId="6795A1BD" w14:textId="77777777" w:rsidR="00E83A44" w:rsidRDefault="00E83A44" w:rsidP="00E83A44">
      <w:pPr>
        <w:tabs>
          <w:tab w:val="left" w:pos="4606"/>
        </w:tabs>
        <w:kinsoku w:val="0"/>
        <w:overflowPunct w:val="0"/>
        <w:adjustRightInd w:val="0"/>
        <w:snapToGrid w:val="0"/>
        <w:rPr>
          <w:rFonts w:ascii="Arial Narrow" w:hAnsi="Arial Narrow"/>
        </w:rPr>
      </w:pPr>
      <w:r>
        <w:rPr>
          <w:rFonts w:ascii="Arial Narrow" w:hAnsi="Arial Narrow" w:hint="eastAsia"/>
          <w:b/>
          <w:sz w:val="24"/>
        </w:rPr>
        <w:t>다우</w:t>
      </w:r>
      <w:r>
        <w:rPr>
          <w:rFonts w:ascii="Arial Narrow" w:hAnsi="Arial Narrow"/>
          <w:b/>
          <w:sz w:val="24"/>
        </w:rPr>
        <w:t>/</w:t>
      </w:r>
      <w:r>
        <w:rPr>
          <w:rFonts w:ascii="Arial Narrow" w:hAnsi="Arial Narrow" w:hint="eastAsia"/>
          <w:b/>
          <w:sz w:val="24"/>
        </w:rPr>
        <w:t>나스닥</w:t>
      </w:r>
      <w:r>
        <w:rPr>
          <w:rFonts w:ascii="Arial Narrow" w:hAnsi="Arial Narrow"/>
          <w:b/>
          <w:sz w:val="24"/>
        </w:rPr>
        <w:t>/S&amp;P500</w:t>
      </w:r>
      <w:r>
        <w:rPr>
          <w:rFonts w:ascii="Arial Narrow" w:hAnsi="Arial Narrow" w:hint="eastAsia"/>
          <w:b/>
          <w:sz w:val="24"/>
        </w:rPr>
        <w:t>/</w:t>
      </w:r>
      <w:r>
        <w:rPr>
          <w:rFonts w:ascii="Arial Narrow" w:hAnsi="Arial Narrow"/>
          <w:b/>
          <w:sz w:val="24"/>
        </w:rPr>
        <w:t>Russell 2000</w:t>
      </w:r>
      <w:r>
        <w:rPr>
          <w:rFonts w:ascii="Arial Narrow" w:hAnsi="Arial Narrow" w:hint="eastAsia"/>
          <w:b/>
          <w:sz w:val="24"/>
        </w:rPr>
        <w:t xml:space="preserve"> </w:t>
      </w:r>
    </w:p>
    <w:p w14:paraId="4823C18A" w14:textId="58FDC637" w:rsidR="00AD56CC" w:rsidRPr="00AD56CC" w:rsidRDefault="00E83A44" w:rsidP="00AD56CC">
      <w:pPr>
        <w:shd w:val="clear" w:color="auto" w:fill="FFFFFF"/>
        <w:textAlignment w:val="center"/>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AD56CC" w:rsidRPr="00AD56CC">
        <w:rPr>
          <w:rFonts w:ascii="Arial Narrow" w:hAnsi="Arial Narrow" w:cs="Arial"/>
          <w:sz w:val="22"/>
          <w:szCs w:val="22"/>
        </w:rPr>
        <w:t>51,202.26</w:t>
      </w:r>
      <w:r w:rsidR="00AD56CC">
        <w:rPr>
          <w:rFonts w:ascii="Arial Narrow" w:hAnsi="Arial Narrow" w:cs="Arial"/>
          <w:sz w:val="22"/>
          <w:szCs w:val="22"/>
        </w:rPr>
        <w:t xml:space="preserve">  </w:t>
      </w:r>
      <w:r w:rsidR="00AD56CC" w:rsidRPr="00AD56CC">
        <w:rPr>
          <w:rFonts w:ascii="Arial Narrow" w:hAnsi="Arial Narrow" w:cs="Arial"/>
          <w:sz w:val="22"/>
          <w:szCs w:val="22"/>
        </w:rPr>
        <w:t>+353.46</w:t>
      </w:r>
      <w:r w:rsidR="00AD56CC">
        <w:rPr>
          <w:rFonts w:ascii="Arial Narrow" w:hAnsi="Arial Narrow" w:cs="Arial"/>
          <w:sz w:val="22"/>
          <w:szCs w:val="22"/>
        </w:rPr>
        <w:t xml:space="preserve"> </w:t>
      </w:r>
      <w:r w:rsidR="00AD56CC" w:rsidRPr="00AD56CC">
        <w:rPr>
          <w:rFonts w:ascii="Arial Narrow" w:hAnsi="Arial Narrow" w:cs="Arial"/>
          <w:sz w:val="22"/>
          <w:szCs w:val="22"/>
        </w:rPr>
        <w:t>(+0.70%)</w:t>
      </w:r>
      <w:r w:rsidR="00AD56CC">
        <w:rPr>
          <w:rFonts w:ascii="Arial Narrow" w:hAnsi="Arial Narrow" w:cs="Arial"/>
          <w:sz w:val="22"/>
          <w:szCs w:val="22"/>
        </w:rPr>
        <w:t xml:space="preserve">  </w:t>
      </w:r>
      <w:r w:rsidR="00AD56CC" w:rsidRPr="00AD56CC">
        <w:rPr>
          <w:rFonts w:ascii="Arial Narrow" w:hAnsi="Arial Narrow" w:cs="Arial"/>
          <w:sz w:val="22"/>
          <w:szCs w:val="22"/>
        </w:rPr>
        <w:t>Day's Range</w:t>
      </w:r>
      <w:r w:rsidR="00AD56CC">
        <w:rPr>
          <w:rFonts w:ascii="Arial Narrow" w:hAnsi="Arial Narrow" w:cs="Arial"/>
          <w:sz w:val="22"/>
          <w:szCs w:val="22"/>
        </w:rPr>
        <w:t xml:space="preserve"> </w:t>
      </w:r>
      <w:r w:rsidR="00AD56CC" w:rsidRPr="00AD56CC">
        <w:rPr>
          <w:rFonts w:ascii="Arial Narrow" w:hAnsi="Arial Narrow" w:cs="Arial"/>
          <w:sz w:val="22"/>
          <w:szCs w:val="22"/>
        </w:rPr>
        <w:t>50,827.84 - 51,409.70</w:t>
      </w:r>
    </w:p>
    <w:p w14:paraId="02A491C7" w14:textId="767A6A01" w:rsidR="00087DCB" w:rsidRPr="00C54F05" w:rsidRDefault="00E83A44" w:rsidP="00AD56CC">
      <w:pPr>
        <w:pStyle w:val="a3"/>
        <w:tabs>
          <w:tab w:val="left" w:pos="2035"/>
        </w:tabs>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AD56CC" w:rsidRPr="00AD56CC">
        <w:rPr>
          <w:rFonts w:ascii="Arial Narrow" w:hAnsi="Arial Narrow" w:cs="Arial"/>
          <w:sz w:val="22"/>
          <w:szCs w:val="22"/>
        </w:rPr>
        <w:t>25,888.84</w:t>
      </w:r>
      <w:r w:rsidR="00AD56CC">
        <w:rPr>
          <w:rFonts w:ascii="Arial Narrow" w:hAnsi="Arial Narrow" w:cs="Arial"/>
          <w:sz w:val="22"/>
          <w:szCs w:val="22"/>
        </w:rPr>
        <w:t xml:space="preserve">  </w:t>
      </w:r>
      <w:r w:rsidR="00AD56CC" w:rsidRPr="00AD56CC">
        <w:rPr>
          <w:rFonts w:ascii="Arial Narrow" w:hAnsi="Arial Narrow" w:cs="Arial"/>
          <w:sz w:val="22"/>
          <w:szCs w:val="22"/>
        </w:rPr>
        <w:t>+79.14</w:t>
      </w:r>
      <w:r w:rsidR="00AD56CC">
        <w:rPr>
          <w:rFonts w:ascii="Arial Narrow" w:hAnsi="Arial Narrow" w:cs="Arial"/>
          <w:sz w:val="22"/>
          <w:szCs w:val="22"/>
        </w:rPr>
        <w:t xml:space="preserve"> </w:t>
      </w:r>
      <w:r w:rsidR="00AD56CC" w:rsidRPr="00AD56CC">
        <w:rPr>
          <w:rFonts w:ascii="Arial Narrow" w:hAnsi="Arial Narrow" w:cs="Arial"/>
          <w:sz w:val="22"/>
          <w:szCs w:val="22"/>
        </w:rPr>
        <w:t>(+0.31%)</w:t>
      </w:r>
      <w:r w:rsidR="00AD56CC">
        <w:rPr>
          <w:rFonts w:ascii="Arial Narrow" w:hAnsi="Arial Narrow" w:cs="Arial"/>
          <w:sz w:val="22"/>
          <w:szCs w:val="22"/>
        </w:rPr>
        <w:t xml:space="preserve">   </w:t>
      </w:r>
      <w:r w:rsidR="00AD56CC" w:rsidRPr="00AD56CC">
        <w:rPr>
          <w:rFonts w:ascii="Arial Narrow" w:hAnsi="Arial Narrow" w:cs="Arial"/>
          <w:sz w:val="22"/>
          <w:szCs w:val="22"/>
        </w:rPr>
        <w:t>Day's Range</w:t>
      </w:r>
      <w:r w:rsidR="00AD56CC">
        <w:rPr>
          <w:rFonts w:ascii="Arial Narrow" w:hAnsi="Arial Narrow" w:cs="Arial"/>
          <w:sz w:val="22"/>
          <w:szCs w:val="22"/>
        </w:rPr>
        <w:t xml:space="preserve"> </w:t>
      </w:r>
      <w:r w:rsidR="00AD56CC" w:rsidRPr="00AD56CC">
        <w:rPr>
          <w:rFonts w:ascii="Arial Narrow" w:hAnsi="Arial Narrow" w:cs="Arial"/>
          <w:sz w:val="22"/>
          <w:szCs w:val="22"/>
        </w:rPr>
        <w:t>25,599.94 - 26,010.31</w:t>
      </w:r>
    </w:p>
    <w:p w14:paraId="7E792DF8" w14:textId="51418FB0" w:rsidR="00907A9B" w:rsidRPr="00C54F05" w:rsidRDefault="00E83A44" w:rsidP="00AD56CC">
      <w:pPr>
        <w:pStyle w:val="a3"/>
        <w:tabs>
          <w:tab w:val="left" w:pos="2035"/>
        </w:tabs>
        <w:rPr>
          <w:rFonts w:ascii="Arial Narrow" w:hAnsi="Arial Narrow" w:cs="Arial"/>
          <w:sz w:val="22"/>
          <w:szCs w:val="22"/>
        </w:rPr>
      </w:pPr>
      <w:r>
        <w:rPr>
          <w:rFonts w:ascii="Arial Narrow" w:hAnsi="Arial Narrow" w:cs="Arial" w:hint="eastAsia"/>
          <w:sz w:val="22"/>
          <w:szCs w:val="22"/>
        </w:rPr>
        <w:t>I</w:t>
      </w:r>
      <w:r>
        <w:rPr>
          <w:rFonts w:ascii="Arial Narrow" w:hAnsi="Arial Narrow" w:cs="Arial"/>
          <w:sz w:val="22"/>
          <w:szCs w:val="22"/>
        </w:rPr>
        <w:t>ndex Value</w:t>
      </w:r>
      <w:r>
        <w:rPr>
          <w:rFonts w:ascii="Arial Narrow" w:hAnsi="Arial Narrow" w:cs="Arial" w:hint="eastAsia"/>
          <w:sz w:val="22"/>
          <w:szCs w:val="22"/>
        </w:rPr>
        <w:t>:</w:t>
      </w:r>
      <w:r w:rsidR="00172909">
        <w:rPr>
          <w:rFonts w:ascii="Arial Narrow" w:hAnsi="Arial Narrow" w:cs="Arial" w:hint="eastAsia"/>
          <w:sz w:val="22"/>
          <w:szCs w:val="22"/>
        </w:rPr>
        <w:t xml:space="preserve"> </w:t>
      </w:r>
      <w:r w:rsidR="00AD56CC" w:rsidRPr="00AD56CC">
        <w:rPr>
          <w:rFonts w:ascii="Arial Narrow" w:hAnsi="Arial Narrow" w:cs="Arial"/>
          <w:sz w:val="22"/>
          <w:szCs w:val="22"/>
        </w:rPr>
        <w:t>7,431.46</w:t>
      </w:r>
      <w:r w:rsidR="00AD56CC">
        <w:rPr>
          <w:rFonts w:ascii="Arial Narrow" w:hAnsi="Arial Narrow" w:cs="Arial"/>
          <w:sz w:val="22"/>
          <w:szCs w:val="22"/>
        </w:rPr>
        <w:t xml:space="preserve">   </w:t>
      </w:r>
      <w:r w:rsidR="00AD56CC" w:rsidRPr="00AD56CC">
        <w:rPr>
          <w:rFonts w:ascii="Arial Narrow" w:hAnsi="Arial Narrow" w:cs="Arial"/>
          <w:sz w:val="22"/>
          <w:szCs w:val="22"/>
        </w:rPr>
        <w:t>+37.16</w:t>
      </w:r>
      <w:r w:rsidR="00AD56CC">
        <w:rPr>
          <w:rFonts w:ascii="Arial Narrow" w:hAnsi="Arial Narrow" w:cs="Arial"/>
          <w:sz w:val="22"/>
          <w:szCs w:val="22"/>
        </w:rPr>
        <w:t xml:space="preserve"> </w:t>
      </w:r>
      <w:r w:rsidR="00AD56CC" w:rsidRPr="00AD56CC">
        <w:rPr>
          <w:rFonts w:ascii="Arial Narrow" w:hAnsi="Arial Narrow" w:cs="Arial"/>
          <w:sz w:val="22"/>
          <w:szCs w:val="22"/>
        </w:rPr>
        <w:t>(+0.50%)</w:t>
      </w:r>
      <w:r w:rsidR="00AD56CC">
        <w:rPr>
          <w:rFonts w:ascii="Arial Narrow" w:hAnsi="Arial Narrow" w:cs="Arial"/>
          <w:sz w:val="22"/>
          <w:szCs w:val="22"/>
        </w:rPr>
        <w:t xml:space="preserve">   </w:t>
      </w:r>
      <w:r w:rsidR="00AD56CC" w:rsidRPr="00AD56CC">
        <w:rPr>
          <w:rFonts w:ascii="Arial Narrow" w:hAnsi="Arial Narrow" w:cs="Arial"/>
          <w:sz w:val="22"/>
          <w:szCs w:val="22"/>
        </w:rPr>
        <w:t>Day's Range</w:t>
      </w:r>
      <w:r w:rsidR="00AD56CC">
        <w:rPr>
          <w:rFonts w:ascii="Arial Narrow" w:hAnsi="Arial Narrow" w:cs="Arial"/>
          <w:sz w:val="22"/>
          <w:szCs w:val="22"/>
        </w:rPr>
        <w:t xml:space="preserve"> </w:t>
      </w:r>
      <w:r w:rsidR="00AD56CC" w:rsidRPr="00AD56CC">
        <w:rPr>
          <w:rFonts w:ascii="Arial Narrow" w:hAnsi="Arial Narrow" w:cs="Arial"/>
          <w:sz w:val="22"/>
          <w:szCs w:val="22"/>
        </w:rPr>
        <w:t>7,363.01 - 7,456.40</w:t>
      </w:r>
    </w:p>
    <w:p w14:paraId="45D978A0" w14:textId="3ED7B2D4" w:rsidR="002C3F9B" w:rsidRDefault="00E83A44" w:rsidP="00AD56CC">
      <w:pPr>
        <w:pStyle w:val="a3"/>
        <w:tabs>
          <w:tab w:val="left" w:pos="4606"/>
        </w:tabs>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AD56CC" w:rsidRPr="00AD56CC">
        <w:rPr>
          <w:rFonts w:ascii="Arial Narrow" w:hAnsi="Arial Narrow" w:cs="Arial"/>
          <w:sz w:val="22"/>
          <w:szCs w:val="22"/>
        </w:rPr>
        <w:t>2,943.99</w:t>
      </w:r>
      <w:r w:rsidR="00AD56CC">
        <w:rPr>
          <w:rFonts w:ascii="Arial Narrow" w:hAnsi="Arial Narrow" w:cs="Arial"/>
          <w:sz w:val="22"/>
          <w:szCs w:val="22"/>
        </w:rPr>
        <w:t xml:space="preserve">   </w:t>
      </w:r>
      <w:r w:rsidR="00AD56CC" w:rsidRPr="00AD56CC">
        <w:rPr>
          <w:rFonts w:ascii="Arial Narrow" w:hAnsi="Arial Narrow" w:cs="Arial"/>
          <w:sz w:val="22"/>
          <w:szCs w:val="22"/>
        </w:rPr>
        <w:t>+22.96</w:t>
      </w:r>
      <w:r w:rsidR="00AD56CC">
        <w:rPr>
          <w:rFonts w:ascii="Arial Narrow" w:hAnsi="Arial Narrow" w:cs="Arial"/>
          <w:sz w:val="22"/>
          <w:szCs w:val="22"/>
        </w:rPr>
        <w:t xml:space="preserve"> </w:t>
      </w:r>
      <w:r w:rsidR="00AD56CC" w:rsidRPr="00AD56CC">
        <w:rPr>
          <w:rFonts w:ascii="Arial Narrow" w:hAnsi="Arial Narrow" w:cs="Arial"/>
          <w:sz w:val="22"/>
          <w:szCs w:val="22"/>
        </w:rPr>
        <w:t>(+0.79%)</w:t>
      </w:r>
      <w:r w:rsidR="00AD56CC">
        <w:rPr>
          <w:rFonts w:ascii="Arial Narrow" w:hAnsi="Arial Narrow" w:cs="Arial"/>
          <w:sz w:val="22"/>
          <w:szCs w:val="22"/>
        </w:rPr>
        <w:t xml:space="preserve">   </w:t>
      </w:r>
      <w:r w:rsidR="00AD56CC" w:rsidRPr="00AD56CC">
        <w:rPr>
          <w:rFonts w:ascii="Arial Narrow" w:hAnsi="Arial Narrow" w:cs="Arial"/>
          <w:sz w:val="22"/>
          <w:szCs w:val="22"/>
        </w:rPr>
        <w:t>Day's Range</w:t>
      </w:r>
      <w:r w:rsidR="00AD56CC">
        <w:rPr>
          <w:rFonts w:ascii="Arial Narrow" w:hAnsi="Arial Narrow" w:cs="Arial"/>
          <w:sz w:val="22"/>
          <w:szCs w:val="22"/>
        </w:rPr>
        <w:t xml:space="preserve"> </w:t>
      </w:r>
      <w:r w:rsidR="00AD56CC" w:rsidRPr="00AD56CC">
        <w:rPr>
          <w:rFonts w:ascii="Arial Narrow" w:hAnsi="Arial Narrow" w:cs="Arial"/>
          <w:sz w:val="22"/>
          <w:szCs w:val="22"/>
        </w:rPr>
        <w:t>2,921.27 - 2,969.43</w:t>
      </w:r>
    </w:p>
    <w:p w14:paraId="5C9104C1" w14:textId="77777777" w:rsidR="00C54F05" w:rsidRDefault="00C54F05" w:rsidP="00C54F05">
      <w:pPr>
        <w:pStyle w:val="a3"/>
        <w:tabs>
          <w:tab w:val="left" w:pos="4606"/>
        </w:tabs>
        <w:rPr>
          <w:rFonts w:ascii="굴림" w:hAnsi="굴림" w:cs="Arial"/>
          <w:szCs w:val="21"/>
        </w:rPr>
      </w:pPr>
    </w:p>
    <w:p w14:paraId="4C14D7C4" w14:textId="0BC2FBD7" w:rsidR="00AD56CC" w:rsidRPr="00AD56CC" w:rsidRDefault="00AD56CC" w:rsidP="00AD56CC">
      <w:pPr>
        <w:pStyle w:val="a3"/>
        <w:tabs>
          <w:tab w:val="left" w:pos="4606"/>
        </w:tabs>
        <w:rPr>
          <w:rFonts w:ascii="굴림" w:hAnsi="굴림" w:cs="Arial"/>
          <w:szCs w:val="21"/>
        </w:rPr>
      </w:pPr>
      <w:r>
        <w:rPr>
          <w:rFonts w:ascii="굴림" w:hAnsi="굴림" w:cs="Arial"/>
          <w:szCs w:val="21"/>
        </w:rPr>
        <w:lastRenderedPageBreak/>
        <w:t xml:space="preserve">* </w:t>
      </w:r>
      <w:r w:rsidRPr="00AD56CC">
        <w:rPr>
          <w:rFonts w:ascii="굴림" w:hAnsi="굴림" w:cs="Arial" w:hint="eastAsia"/>
          <w:szCs w:val="21"/>
        </w:rPr>
        <w:t>12일(현지시간) 미국과 이란의 종전 합의가 임박했다는 소식과 스페이스X의 성공적인 증시 입성에 힘입어 미국 뉴욕증시 3대 주요지수가 일제히 상승 마감했다.</w:t>
      </w:r>
      <w:r>
        <w:rPr>
          <w:rFonts w:ascii="굴림" w:hAnsi="굴림" w:cs="Arial"/>
          <w:szCs w:val="21"/>
        </w:rPr>
        <w:t xml:space="preserve"> </w:t>
      </w:r>
      <w:r w:rsidRPr="00AD56CC">
        <w:rPr>
          <w:rFonts w:ascii="굴림" w:hAnsi="굴림" w:cs="Arial" w:hint="eastAsia"/>
          <w:szCs w:val="21"/>
        </w:rPr>
        <w:t>이날 뉴욕증시에서 다우존스30 산업평균지수는 전장보다 353.51포인트(0.70%) 오른 51,202.26에 거래를 마쳤다.</w:t>
      </w:r>
      <w:r>
        <w:rPr>
          <w:rFonts w:ascii="굴림" w:hAnsi="굴림" w:cs="Arial"/>
          <w:szCs w:val="21"/>
        </w:rPr>
        <w:t xml:space="preserve"> </w:t>
      </w:r>
      <w:r w:rsidRPr="00AD56CC">
        <w:rPr>
          <w:rFonts w:ascii="굴림" w:hAnsi="굴림" w:cs="Arial" w:hint="eastAsia"/>
          <w:szCs w:val="21"/>
        </w:rPr>
        <w:t>스탠더드앤드푸어스(S&amp;P) 500지수는 전장보다 37.16포인트(0.50%) 오른 7,431.46에, 기술주 중심의 나스닥 종합지수는 전장보다 79.18포인트(0.31%) 오른 25,888.84에 각각 마감했다.</w:t>
      </w:r>
    </w:p>
    <w:p w14:paraId="4360817A" w14:textId="1FF3CF79" w:rsidR="00AD56CC" w:rsidRPr="00AD56CC" w:rsidRDefault="00AD56CC" w:rsidP="00AD56CC">
      <w:pPr>
        <w:pStyle w:val="a3"/>
        <w:tabs>
          <w:tab w:val="left" w:pos="4606"/>
        </w:tabs>
        <w:rPr>
          <w:rFonts w:ascii="굴림" w:hAnsi="굴림" w:cs="Arial"/>
          <w:szCs w:val="21"/>
        </w:rPr>
      </w:pPr>
      <w:r w:rsidRPr="00AD56CC">
        <w:rPr>
          <w:rFonts w:ascii="굴림" w:hAnsi="굴림" w:cs="Arial" w:hint="eastAsia"/>
          <w:szCs w:val="21"/>
        </w:rPr>
        <w:t>지정학적 위험 완화가 전반적인 투자 심리를 끌어올린 가운데, 대형 공모주의 화려한 등장이 증시 상승세를 뒷받침했다. 유가 급락으로 인플레이션 우려가 낮아진 점도 긍정적으로 작용했다.</w:t>
      </w:r>
      <w:r>
        <w:rPr>
          <w:rFonts w:ascii="굴림" w:hAnsi="굴림" w:cs="Arial"/>
          <w:szCs w:val="21"/>
        </w:rPr>
        <w:t xml:space="preserve"> </w:t>
      </w:r>
      <w:r w:rsidRPr="00AD56CC">
        <w:rPr>
          <w:rFonts w:ascii="굴림" w:hAnsi="굴림" w:cs="Arial" w:hint="eastAsia"/>
          <w:szCs w:val="21"/>
        </w:rPr>
        <w:t>미국과 이란은 그동안 시장을 뒤흔들었던 군사 갈등을 뒤로 하고, 호르무즈 해협 재개방 등을 주요 내용으로 한 잠정 합의안에 근접한 것으로 전해졌다.</w:t>
      </w:r>
      <w:r>
        <w:rPr>
          <w:rFonts w:ascii="굴림" w:hAnsi="굴림" w:cs="Arial"/>
          <w:szCs w:val="21"/>
        </w:rPr>
        <w:t xml:space="preserve"> </w:t>
      </w:r>
      <w:r w:rsidRPr="00AD56CC">
        <w:rPr>
          <w:rFonts w:ascii="굴림" w:hAnsi="굴림" w:cs="Arial" w:hint="eastAsia"/>
          <w:szCs w:val="21"/>
        </w:rPr>
        <w:t>양측은 내주 주요 7개국(G7) 기간 양해각서(MOU)에 서명할 가능성이 제기된다.</w:t>
      </w:r>
      <w:r>
        <w:rPr>
          <w:rFonts w:ascii="굴림" w:hAnsi="굴림" w:cs="Arial"/>
          <w:szCs w:val="21"/>
        </w:rPr>
        <w:t xml:space="preserve"> </w:t>
      </w:r>
      <w:r w:rsidRPr="00AD56CC">
        <w:rPr>
          <w:rFonts w:ascii="굴림" w:hAnsi="굴림" w:cs="Arial" w:hint="eastAsia"/>
          <w:szCs w:val="21"/>
        </w:rPr>
        <w:t>이에 국제유가는 3%대 급락했다.</w:t>
      </w:r>
      <w:r>
        <w:rPr>
          <w:rFonts w:ascii="굴림" w:hAnsi="굴림" w:cs="Arial"/>
          <w:szCs w:val="21"/>
        </w:rPr>
        <w:t xml:space="preserve"> </w:t>
      </w:r>
      <w:r w:rsidRPr="00AD56CC">
        <w:rPr>
          <w:rFonts w:ascii="굴림" w:hAnsi="굴림" w:cs="Arial" w:hint="eastAsia"/>
          <w:szCs w:val="21"/>
        </w:rPr>
        <w:t>특히 8월 인도분 브렌트유 선물 종가는 전장보다 3.37% 내린 배럴당 87.33달러로, 전쟁 초기인 3월 5일 이후 가장 낮았다.</w:t>
      </w:r>
    </w:p>
    <w:p w14:paraId="7B67BBA9" w14:textId="676B1312" w:rsidR="00AD56CC" w:rsidRPr="00AD56CC" w:rsidRDefault="00AD56CC" w:rsidP="00AD56CC">
      <w:pPr>
        <w:pStyle w:val="a3"/>
        <w:tabs>
          <w:tab w:val="left" w:pos="4606"/>
        </w:tabs>
        <w:rPr>
          <w:rFonts w:ascii="굴림" w:hAnsi="굴림" w:cs="Arial"/>
          <w:szCs w:val="21"/>
        </w:rPr>
      </w:pPr>
      <w:r w:rsidRPr="00AD56CC">
        <w:rPr>
          <w:rFonts w:ascii="굴림" w:hAnsi="굴림" w:cs="Arial" w:hint="eastAsia"/>
          <w:szCs w:val="21"/>
        </w:rPr>
        <w:t>7월 인도분 미 서부 텍사스산 원유(WTI) 종가는 전장보다 3.23% 내린 84.88달러로 4월 17일 이후 최저 수준이었다.</w:t>
      </w:r>
    </w:p>
    <w:p w14:paraId="0F87CB1A" w14:textId="01658820" w:rsidR="00AD56CC" w:rsidRDefault="00AD56CC" w:rsidP="00AD56CC">
      <w:pPr>
        <w:pStyle w:val="a3"/>
        <w:tabs>
          <w:tab w:val="left" w:pos="4606"/>
        </w:tabs>
        <w:rPr>
          <w:rFonts w:ascii="굴림" w:hAnsi="굴림" w:cs="Arial"/>
          <w:szCs w:val="21"/>
        </w:rPr>
      </w:pPr>
      <w:r w:rsidRPr="00AD56CC">
        <w:rPr>
          <w:rFonts w:ascii="굴림" w:hAnsi="굴림" w:cs="Arial" w:hint="eastAsia"/>
          <w:szCs w:val="21"/>
        </w:rPr>
        <w:t>이날 증시의 주인공은 일론 머스크의 우주기업 스페이스X였다. 역대 최대 규모의 기업공개(IPO)로 기대를 모았던 스페이스X는 공모가 대비 19.34% 오른 161.11달러에 거래를 마쳤다.</w:t>
      </w:r>
      <w:r>
        <w:rPr>
          <w:rFonts w:ascii="굴림" w:hAnsi="굴림" w:cs="Arial"/>
          <w:szCs w:val="21"/>
        </w:rPr>
        <w:t xml:space="preserve"> </w:t>
      </w:r>
      <w:r w:rsidRPr="00AD56CC">
        <w:rPr>
          <w:rFonts w:ascii="굴림" w:hAnsi="굴림" w:cs="Arial" w:hint="eastAsia"/>
          <w:szCs w:val="21"/>
        </w:rPr>
        <w:t>반도체 및 대형 기술주들은 엇갈린 흐름을 보였다.</w:t>
      </w:r>
      <w:r>
        <w:rPr>
          <w:rFonts w:ascii="굴림" w:hAnsi="굴림" w:cs="Arial"/>
          <w:szCs w:val="21"/>
        </w:rPr>
        <w:t xml:space="preserve"> </w:t>
      </w:r>
      <w:r w:rsidRPr="00AD56CC">
        <w:rPr>
          <w:rFonts w:ascii="굴림" w:hAnsi="굴림" w:cs="Arial" w:hint="eastAsia"/>
          <w:szCs w:val="21"/>
        </w:rPr>
        <w:t>시티그룹이 투자 의견을 '매수'로 상향하고 목표가를 올린 고성능 그래픽처리장치(GPU) 제조사 AMD는 4% 넘게 상승했다.</w:t>
      </w:r>
      <w:r>
        <w:rPr>
          <w:rFonts w:ascii="굴림" w:hAnsi="굴림" w:cs="Arial"/>
          <w:szCs w:val="21"/>
        </w:rPr>
        <w:t xml:space="preserve"> </w:t>
      </w:r>
      <w:r w:rsidRPr="00AD56CC">
        <w:rPr>
          <w:rFonts w:ascii="굴림" w:hAnsi="굴림" w:cs="Arial" w:hint="eastAsia"/>
          <w:szCs w:val="21"/>
        </w:rPr>
        <w:t>반면 최근 단기 급등했던 엔비디아는 보합권에 머물렀고, 마이크로소프트(MS)와 아마존은 소폭 하락하는 등 숨 고르기 양상을 보였다.</w:t>
      </w:r>
      <w:r>
        <w:rPr>
          <w:rFonts w:ascii="굴림" w:hAnsi="굴림" w:cs="Arial"/>
          <w:szCs w:val="21"/>
        </w:rPr>
        <w:t xml:space="preserve"> </w:t>
      </w:r>
      <w:r w:rsidRPr="00AD56CC">
        <w:rPr>
          <w:rFonts w:ascii="굴림" w:hAnsi="굴림" w:cs="Arial" w:hint="eastAsia"/>
          <w:szCs w:val="21"/>
        </w:rPr>
        <w:t>위험자산 기피 심리가 완화하면서 안전자산인 국채에 대한 매수세는 둔화했다.</w:t>
      </w:r>
    </w:p>
    <w:p w14:paraId="7398B652" w14:textId="77777777" w:rsidR="00AD56CC" w:rsidRPr="00AD56CC" w:rsidRDefault="00AD56CC" w:rsidP="00AD56CC">
      <w:pPr>
        <w:pStyle w:val="a3"/>
        <w:tabs>
          <w:tab w:val="left" w:pos="4606"/>
        </w:tabs>
        <w:rPr>
          <w:rFonts w:ascii="굴림" w:hAnsi="굴림" w:cs="Arial"/>
          <w:szCs w:val="21"/>
        </w:rPr>
      </w:pPr>
    </w:p>
    <w:p w14:paraId="72FEEA63" w14:textId="2352B812" w:rsidR="00AD56CC" w:rsidRPr="00AD56CC" w:rsidRDefault="00AD56CC" w:rsidP="00AD56CC">
      <w:pPr>
        <w:pStyle w:val="a3"/>
        <w:tabs>
          <w:tab w:val="left" w:pos="4606"/>
        </w:tabs>
        <w:rPr>
          <w:rFonts w:ascii="굴림" w:hAnsi="굴림" w:cs="Arial"/>
          <w:szCs w:val="21"/>
        </w:rPr>
      </w:pPr>
      <w:r w:rsidRPr="00AD56CC">
        <w:rPr>
          <w:rFonts w:ascii="굴림" w:hAnsi="굴림" w:cs="Arial" w:hint="eastAsia"/>
          <w:szCs w:val="21"/>
        </w:rPr>
        <w:t>미 10년물 국채 금리는 전장 대비 2bp(1bp=0.01%포인트) 오른 4.48%를 기록했다.</w:t>
      </w:r>
      <w:r>
        <w:rPr>
          <w:rFonts w:ascii="굴림" w:hAnsi="굴림" w:cs="Arial"/>
          <w:szCs w:val="21"/>
        </w:rPr>
        <w:t xml:space="preserve"> </w:t>
      </w:r>
      <w:r w:rsidRPr="00AD56CC">
        <w:rPr>
          <w:rFonts w:ascii="굴림" w:hAnsi="굴림" w:cs="Arial" w:hint="eastAsia"/>
          <w:szCs w:val="21"/>
        </w:rPr>
        <w:t>미 소비자 심리가 예상보다 양호하다는 지표가 나온 점도 국채 금리 상승 동력이 됐다.</w:t>
      </w:r>
      <w:r>
        <w:rPr>
          <w:rFonts w:ascii="굴림" w:hAnsi="굴림" w:cs="Arial"/>
          <w:szCs w:val="21"/>
        </w:rPr>
        <w:t xml:space="preserve"> </w:t>
      </w:r>
      <w:r w:rsidRPr="00AD56CC">
        <w:rPr>
          <w:rFonts w:ascii="굴림" w:hAnsi="굴림" w:cs="Arial" w:hint="eastAsia"/>
          <w:szCs w:val="21"/>
        </w:rPr>
        <w:t>이날 발표된 6월 미시간대 소비자 심리지수 예비치는 48.9로, 역대 최저 수준이었던 전월 대비 반등했다. 이달 초 미 휘발유 가격 하락이 특히 저소득층에서 소비자 심리 개선에 영향을 준 것으로 풀이된다.</w:t>
      </w:r>
    </w:p>
    <w:p w14:paraId="20D7F1A9" w14:textId="259C31E8" w:rsidR="00AD56CC" w:rsidRPr="00AD56CC" w:rsidRDefault="00AD56CC" w:rsidP="00AD56CC">
      <w:pPr>
        <w:pStyle w:val="a3"/>
        <w:tabs>
          <w:tab w:val="left" w:pos="4606"/>
        </w:tabs>
        <w:rPr>
          <w:rFonts w:ascii="굴림" w:hAnsi="굴림" w:cs="Arial"/>
          <w:szCs w:val="21"/>
        </w:rPr>
      </w:pPr>
      <w:r w:rsidRPr="00AD56CC">
        <w:rPr>
          <w:rFonts w:ascii="굴림" w:hAnsi="굴림" w:cs="Arial" w:hint="eastAsia"/>
          <w:szCs w:val="21"/>
        </w:rPr>
        <w:t>달러 인덱스와 국제 금 현물 가격은 보합권에 머물렀다.</w:t>
      </w:r>
      <w:r>
        <w:rPr>
          <w:rFonts w:ascii="굴림" w:hAnsi="굴림" w:cs="Arial"/>
          <w:szCs w:val="21"/>
        </w:rPr>
        <w:t xml:space="preserve"> </w:t>
      </w:r>
      <w:r w:rsidRPr="00AD56CC">
        <w:rPr>
          <w:rFonts w:ascii="굴림" w:hAnsi="굴림" w:cs="Arial" w:hint="eastAsia"/>
          <w:szCs w:val="21"/>
        </w:rPr>
        <w:t>수로 캐피털의 마크 클라인 최고경영자(CEO)는 "한동안 멈췄던 IPO 퍼레이드가 돌진하는 모양새"라며 "이번 스페이스X의 대성공은 향후 상장을 준비하는 시장 주도 기업들에 풍향계 역할을 하게 될 것"이라고 말했다.</w:t>
      </w:r>
    </w:p>
    <w:p w14:paraId="175E93F3" w14:textId="77777777" w:rsidR="00AD56CC" w:rsidRPr="00AD56CC" w:rsidRDefault="00AD56CC" w:rsidP="00AD56CC">
      <w:pPr>
        <w:pStyle w:val="a3"/>
        <w:tabs>
          <w:tab w:val="left" w:pos="4606"/>
        </w:tabs>
        <w:rPr>
          <w:rFonts w:ascii="굴림" w:hAnsi="굴림" w:cs="Arial"/>
          <w:szCs w:val="21"/>
        </w:rPr>
      </w:pPr>
    </w:p>
    <w:p w14:paraId="427055FA" w14:textId="77777777" w:rsidR="00E83A44" w:rsidRDefault="00E83A44" w:rsidP="00E83A44">
      <w:pPr>
        <w:pStyle w:val="a3"/>
        <w:tabs>
          <w:tab w:val="left" w:pos="4606"/>
        </w:tabs>
        <w:rPr>
          <w:rFonts w:ascii="굴림" w:eastAsia="굴림체"/>
        </w:rPr>
      </w:pPr>
      <w:r>
        <w:rPr>
          <w:rFonts w:ascii="굴림" w:eastAsia="굴림체" w:hint="eastAsia"/>
        </w:rPr>
        <w:t xml:space="preserve">S&amp;P500 </w:t>
      </w:r>
      <w:r>
        <w:rPr>
          <w:rFonts w:ascii="굴림" w:eastAsia="굴림체" w:hint="eastAsia"/>
        </w:rPr>
        <w:t>일봉</w:t>
      </w:r>
      <w:r>
        <w:rPr>
          <w:rFonts w:ascii="굴림" w:eastAsia="굴림체" w:hint="eastAsia"/>
        </w:rPr>
        <w:t xml:space="preserve"> </w:t>
      </w:r>
      <w:r>
        <w:rPr>
          <w:rFonts w:ascii="굴림" w:eastAsia="굴림체" w:hint="eastAsia"/>
        </w:rPr>
        <w:t>챠트</w:t>
      </w:r>
      <w:r>
        <w:rPr>
          <w:rFonts w:ascii="굴림" w:eastAsia="굴림체" w:hint="eastAsia"/>
        </w:rPr>
        <w:t xml:space="preserve">                                USD</w:t>
      </w:r>
      <w:r>
        <w:rPr>
          <w:rFonts w:ascii="굴림" w:eastAsia="굴림체" w:hint="eastAsia"/>
        </w:rPr>
        <w:t>챠트</w:t>
      </w:r>
    </w:p>
    <w:p w14:paraId="324687AD" w14:textId="212EDBF1" w:rsidR="00AD56CC" w:rsidRDefault="00AD56CC" w:rsidP="00E83A44">
      <w:pPr>
        <w:pStyle w:val="a3"/>
        <w:tabs>
          <w:tab w:val="left" w:pos="4606"/>
        </w:tabs>
      </w:pPr>
      <w:r>
        <w:rPr>
          <w:noProof/>
        </w:rPr>
        <w:drawing>
          <wp:inline distT="0" distB="0" distL="0" distR="0" wp14:anchorId="1A6CE2B8" wp14:editId="6F992C5D">
            <wp:extent cx="2966978" cy="1856096"/>
            <wp:effectExtent l="0" t="0" r="5080" b="0"/>
            <wp:docPr id="62224754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47548" name=""/>
                    <pic:cNvPicPr/>
                  </pic:nvPicPr>
                  <pic:blipFill>
                    <a:blip r:embed="rId7"/>
                    <a:stretch>
                      <a:fillRect/>
                    </a:stretch>
                  </pic:blipFill>
                  <pic:spPr>
                    <a:xfrm>
                      <a:off x="0" y="0"/>
                      <a:ext cx="2986561" cy="1868347"/>
                    </a:xfrm>
                    <a:prstGeom prst="rect">
                      <a:avLst/>
                    </a:prstGeom>
                  </pic:spPr>
                </pic:pic>
              </a:graphicData>
            </a:graphic>
          </wp:inline>
        </w:drawing>
      </w:r>
      <w:r>
        <w:rPr>
          <w:rFonts w:hint="eastAsia"/>
        </w:rPr>
        <w:t xml:space="preserve"> </w:t>
      </w:r>
      <w:r>
        <w:t xml:space="preserve"> </w:t>
      </w:r>
      <w:r>
        <w:rPr>
          <w:noProof/>
        </w:rPr>
        <w:drawing>
          <wp:inline distT="0" distB="0" distL="0" distR="0" wp14:anchorId="41389731" wp14:editId="6202C2CA">
            <wp:extent cx="2961005" cy="1826476"/>
            <wp:effectExtent l="0" t="0" r="0" b="2540"/>
            <wp:docPr id="35035262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52620" name=""/>
                    <pic:cNvPicPr/>
                  </pic:nvPicPr>
                  <pic:blipFill>
                    <a:blip r:embed="rId8"/>
                    <a:stretch>
                      <a:fillRect/>
                    </a:stretch>
                  </pic:blipFill>
                  <pic:spPr>
                    <a:xfrm>
                      <a:off x="0" y="0"/>
                      <a:ext cx="2978243" cy="1837109"/>
                    </a:xfrm>
                    <a:prstGeom prst="rect">
                      <a:avLst/>
                    </a:prstGeom>
                  </pic:spPr>
                </pic:pic>
              </a:graphicData>
            </a:graphic>
          </wp:inline>
        </w:drawing>
      </w:r>
    </w:p>
    <w:p w14:paraId="76A5E48F" w14:textId="2C1B66E1" w:rsidR="00E83A44" w:rsidRDefault="00E83A44" w:rsidP="00E83A44">
      <w:pPr>
        <w:pStyle w:val="a3"/>
        <w:tabs>
          <w:tab w:val="left" w:pos="4606"/>
        </w:tabs>
      </w:pPr>
      <w:r>
        <w:rPr>
          <w:rFonts w:hint="eastAsia"/>
        </w:rPr>
        <w:t xml:space="preserve">* </w:t>
      </w:r>
      <w:r>
        <w:rPr>
          <w:rFonts w:hint="eastAsia"/>
        </w:rPr>
        <w:t>본</w:t>
      </w:r>
      <w:r>
        <w:rPr>
          <w:rFonts w:hint="eastAsia"/>
        </w:rPr>
        <w:t xml:space="preserve"> </w:t>
      </w:r>
      <w:r>
        <w:rPr>
          <w:rFonts w:hint="eastAsia"/>
        </w:rPr>
        <w:t>자료를</w:t>
      </w:r>
      <w:r>
        <w:rPr>
          <w:rFonts w:hint="eastAsia"/>
        </w:rPr>
        <w:t xml:space="preserve"> </w:t>
      </w:r>
      <w:r>
        <w:rPr>
          <w:rFonts w:hint="eastAsia"/>
        </w:rPr>
        <w:t>영업</w:t>
      </w:r>
      <w:r>
        <w:rPr>
          <w:rFonts w:hint="eastAsia"/>
        </w:rPr>
        <w:t xml:space="preserve"> </w:t>
      </w:r>
      <w:r>
        <w:rPr>
          <w:rFonts w:hint="eastAsia"/>
        </w:rPr>
        <w:t>목적으로</w:t>
      </w:r>
      <w:r>
        <w:rPr>
          <w:rFonts w:hint="eastAsia"/>
        </w:rPr>
        <w:t xml:space="preserve"> </w:t>
      </w:r>
      <w:r>
        <w:rPr>
          <w:rFonts w:hint="eastAsia"/>
        </w:rPr>
        <w:t>무단전재</w:t>
      </w:r>
      <w:r>
        <w:rPr>
          <w:rFonts w:hint="eastAsia"/>
        </w:rPr>
        <w:t xml:space="preserve"> </w:t>
      </w:r>
      <w:r>
        <w:rPr>
          <w:rFonts w:hint="eastAsia"/>
        </w:rPr>
        <w:t>및</w:t>
      </w:r>
      <w:r>
        <w:rPr>
          <w:rFonts w:hint="eastAsia"/>
        </w:rPr>
        <w:t xml:space="preserve"> </w:t>
      </w:r>
      <w:r>
        <w:rPr>
          <w:rFonts w:hint="eastAsia"/>
        </w:rPr>
        <w:t>재배포시는</w:t>
      </w:r>
      <w:r>
        <w:rPr>
          <w:rFonts w:hint="eastAsia"/>
        </w:rPr>
        <w:t xml:space="preserve"> </w:t>
      </w:r>
      <w:r>
        <w:rPr>
          <w:rFonts w:hint="eastAsia"/>
        </w:rPr>
        <w:t>저작권상</w:t>
      </w:r>
      <w:r>
        <w:rPr>
          <w:rFonts w:hint="eastAsia"/>
        </w:rPr>
        <w:t xml:space="preserve"> </w:t>
      </w:r>
      <w:r>
        <w:rPr>
          <w:rFonts w:hint="eastAsia"/>
        </w:rPr>
        <w:t>민형사</w:t>
      </w:r>
      <w:r>
        <w:rPr>
          <w:rFonts w:hint="eastAsia"/>
        </w:rPr>
        <w:t xml:space="preserve"> </w:t>
      </w:r>
      <w:r>
        <w:rPr>
          <w:rFonts w:hint="eastAsia"/>
        </w:rPr>
        <w:t>책임</w:t>
      </w:r>
      <w:r>
        <w:rPr>
          <w:rFonts w:hint="eastAsia"/>
        </w:rPr>
        <w:t xml:space="preserve"> </w:t>
      </w:r>
      <w:r>
        <w:rPr>
          <w:rFonts w:hint="eastAsia"/>
        </w:rPr>
        <w:t>문제가</w:t>
      </w:r>
      <w:r>
        <w:rPr>
          <w:rFonts w:hint="eastAsia"/>
        </w:rPr>
        <w:t xml:space="preserve"> </w:t>
      </w:r>
      <w:r>
        <w:rPr>
          <w:rFonts w:hint="eastAsia"/>
        </w:rPr>
        <w:t>발생합니다</w:t>
      </w:r>
      <w:r>
        <w:rPr>
          <w:rFonts w:hint="eastAsia"/>
        </w:rPr>
        <w:t>.</w:t>
      </w:r>
      <w:r w:rsidRPr="00413B8F">
        <w:rPr>
          <w:rFonts w:hint="eastAsia"/>
        </w:rPr>
        <w:t xml:space="preserve"> </w:t>
      </w:r>
    </w:p>
    <w:p w14:paraId="553E2933" w14:textId="77777777" w:rsidR="00E83A44" w:rsidRDefault="00E83A44" w:rsidP="00E83A44">
      <w:pPr>
        <w:pStyle w:val="a3"/>
        <w:tabs>
          <w:tab w:val="left" w:pos="4606"/>
        </w:tabs>
      </w:pPr>
      <w:r>
        <w:rPr>
          <w:rFonts w:hint="eastAsia"/>
        </w:rPr>
        <w:t>-</w:t>
      </w:r>
      <w:r>
        <w:rPr>
          <w:rFonts w:hint="eastAsia"/>
        </w:rPr>
        <w:t>감사합니다</w:t>
      </w:r>
      <w:r>
        <w:rPr>
          <w:rFonts w:hint="eastAsia"/>
        </w:rPr>
        <w:t>.</w:t>
      </w:r>
    </w:p>
    <w:sectPr w:rsidR="00E83A44">
      <w:footerReference w:type="even" r:id="rId9"/>
      <w:footerReference w:type="default" r:id="rId10"/>
      <w:pgSz w:w="11906" w:h="16838" w:code="9"/>
      <w:pgMar w:top="1418" w:right="1134" w:bottom="1134" w:left="1134" w:header="851" w:footer="992" w:gutter="0"/>
      <w:cols w:space="425"/>
      <w:docGrid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DC7FE" w14:textId="77777777" w:rsidR="00AC2A6B" w:rsidRDefault="00AC2A6B">
      <w:r>
        <w:separator/>
      </w:r>
    </w:p>
  </w:endnote>
  <w:endnote w:type="continuationSeparator" w:id="0">
    <w:p w14:paraId="3E86D6DD" w14:textId="77777777" w:rsidR="00AC2A6B" w:rsidRDefault="00AC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굴림체">
    <w:panose1 w:val="020B0609000101010101"/>
    <w:charset w:val="81"/>
    <w:family w:val="modern"/>
    <w:pitch w:val="fixed"/>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궁서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3C46" w14:textId="77777777" w:rsidR="00C51A65" w:rsidRDefault="00C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350EFA5C" w14:textId="77777777" w:rsidR="00C51A65" w:rsidRDefault="00C51A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56C0" w14:textId="77777777" w:rsidR="00C51A65" w:rsidRDefault="00C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4288">
      <w:rPr>
        <w:rStyle w:val="a4"/>
        <w:noProof/>
      </w:rPr>
      <w:t>2</w:t>
    </w:r>
    <w:r>
      <w:rPr>
        <w:rStyle w:val="a4"/>
      </w:rPr>
      <w:fldChar w:fldCharType="end"/>
    </w:r>
  </w:p>
  <w:p w14:paraId="7822C53C" w14:textId="77777777" w:rsidR="00C51A65" w:rsidRDefault="00C51A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5AED" w14:textId="77777777" w:rsidR="00AC2A6B" w:rsidRDefault="00AC2A6B">
      <w:r>
        <w:separator/>
      </w:r>
    </w:p>
  </w:footnote>
  <w:footnote w:type="continuationSeparator" w:id="0">
    <w:p w14:paraId="1070FC95" w14:textId="77777777" w:rsidR="00AC2A6B" w:rsidRDefault="00AC2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A63"/>
    <w:multiLevelType w:val="multilevel"/>
    <w:tmpl w:val="42D44E88"/>
    <w:lvl w:ilvl="0">
      <w:start w:val="3206"/>
      <w:numFmt w:val="decimal"/>
      <w:lvlText w:val="%1"/>
      <w:lvlJc w:val="left"/>
      <w:pPr>
        <w:tabs>
          <w:tab w:val="num" w:pos="1110"/>
        </w:tabs>
        <w:ind w:left="1110" w:hanging="1110"/>
      </w:pPr>
      <w:rPr>
        <w:rFonts w:hint="default"/>
      </w:rPr>
    </w:lvl>
    <w:lvl w:ilvl="1">
      <w:start w:val="77"/>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1E2974"/>
    <w:multiLevelType w:val="multilevel"/>
    <w:tmpl w:val="F4D66DB0"/>
    <w:lvl w:ilvl="0">
      <w:start w:val="811"/>
      <w:numFmt w:val="decimal"/>
      <w:lvlText w:val="%1"/>
      <w:lvlJc w:val="left"/>
      <w:pPr>
        <w:tabs>
          <w:tab w:val="num" w:pos="990"/>
        </w:tabs>
        <w:ind w:left="990" w:hanging="990"/>
      </w:pPr>
      <w:rPr>
        <w:rFonts w:hint="default"/>
      </w:rPr>
    </w:lvl>
    <w:lvl w:ilvl="1">
      <w:start w:val="8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BA9567D"/>
    <w:multiLevelType w:val="multilevel"/>
    <w:tmpl w:val="5EECED02"/>
    <w:lvl w:ilvl="0">
      <w:start w:val="1436"/>
      <w:numFmt w:val="decimal"/>
      <w:lvlText w:val="%1"/>
      <w:lvlJc w:val="left"/>
      <w:pPr>
        <w:tabs>
          <w:tab w:val="num" w:pos="1005"/>
        </w:tabs>
        <w:ind w:left="1005" w:hanging="1005"/>
      </w:pPr>
      <w:rPr>
        <w:rFonts w:hint="default"/>
      </w:rPr>
    </w:lvl>
    <w:lvl w:ilvl="1">
      <w:start w:val="40"/>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F2609"/>
    <w:multiLevelType w:val="multilevel"/>
    <w:tmpl w:val="BA864596"/>
    <w:lvl w:ilvl="0">
      <w:start w:val="3"/>
      <w:numFmt w:val="decimal"/>
      <w:lvlText w:val="%1"/>
      <w:lvlJc w:val="left"/>
      <w:pPr>
        <w:tabs>
          <w:tab w:val="num" w:pos="645"/>
        </w:tabs>
        <w:ind w:left="645" w:hanging="645"/>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3B03EE2"/>
    <w:multiLevelType w:val="multilevel"/>
    <w:tmpl w:val="61CE810A"/>
    <w:lvl w:ilvl="0">
      <w:start w:val="561"/>
      <w:numFmt w:val="decimal"/>
      <w:lvlText w:val="%1"/>
      <w:lvlJc w:val="left"/>
      <w:pPr>
        <w:tabs>
          <w:tab w:val="num" w:pos="990"/>
        </w:tabs>
        <w:ind w:left="990" w:hanging="990"/>
      </w:pPr>
      <w:rPr>
        <w:rFonts w:hint="default"/>
      </w:rPr>
    </w:lvl>
    <w:lvl w:ilvl="1">
      <w:start w:val="1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5516CA5"/>
    <w:multiLevelType w:val="multilevel"/>
    <w:tmpl w:val="93A00480"/>
    <w:lvl w:ilvl="0">
      <w:start w:val="1392"/>
      <w:numFmt w:val="decimal"/>
      <w:lvlText w:val="%1"/>
      <w:lvlJc w:val="left"/>
      <w:pPr>
        <w:tabs>
          <w:tab w:val="num" w:pos="1110"/>
        </w:tabs>
        <w:ind w:left="1110" w:hanging="1110"/>
      </w:pPr>
      <w:rPr>
        <w:rFonts w:hint="default"/>
      </w:rPr>
    </w:lvl>
    <w:lvl w:ilvl="1">
      <w:start w:val="50"/>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EAC43AC"/>
    <w:multiLevelType w:val="multilevel"/>
    <w:tmpl w:val="C7BADAB0"/>
    <w:lvl w:ilvl="0">
      <w:start w:val="433"/>
      <w:numFmt w:val="decimal"/>
      <w:lvlText w:val="%1"/>
      <w:lvlJc w:val="left"/>
      <w:pPr>
        <w:tabs>
          <w:tab w:val="num" w:pos="990"/>
        </w:tabs>
        <w:ind w:left="990" w:hanging="990"/>
      </w:pPr>
      <w:rPr>
        <w:rFonts w:hint="default"/>
      </w:rPr>
    </w:lvl>
    <w:lvl w:ilvl="1">
      <w:start w:val="5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625F1677"/>
    <w:multiLevelType w:val="multilevel"/>
    <w:tmpl w:val="27DC8E0C"/>
    <w:lvl w:ilvl="0">
      <w:start w:val="4010"/>
      <w:numFmt w:val="decimal"/>
      <w:lvlText w:val="%1"/>
      <w:lvlJc w:val="left"/>
      <w:pPr>
        <w:tabs>
          <w:tab w:val="num" w:pos="1005"/>
        </w:tabs>
        <w:ind w:left="1005" w:hanging="1005"/>
      </w:pPr>
      <w:rPr>
        <w:rFonts w:hint="default"/>
      </w:rPr>
    </w:lvl>
    <w:lvl w:ilvl="1">
      <w:start w:val="4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86C13EF"/>
    <w:multiLevelType w:val="multilevel"/>
    <w:tmpl w:val="E494AEB8"/>
    <w:lvl w:ilvl="0">
      <w:start w:val="903"/>
      <w:numFmt w:val="decimal"/>
      <w:lvlText w:val="%1"/>
      <w:lvlJc w:val="left"/>
      <w:pPr>
        <w:tabs>
          <w:tab w:val="num" w:pos="885"/>
        </w:tabs>
        <w:ind w:left="885" w:hanging="885"/>
      </w:pPr>
      <w:rPr>
        <w:rFonts w:hint="default"/>
      </w:rPr>
    </w:lvl>
    <w:lvl w:ilvl="1">
      <w:start w:val="30"/>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8D84D0C"/>
    <w:multiLevelType w:val="multilevel"/>
    <w:tmpl w:val="2B5A80DE"/>
    <w:lvl w:ilvl="0">
      <w:start w:val="147"/>
      <w:numFmt w:val="decimal"/>
      <w:lvlText w:val="%1"/>
      <w:lvlJc w:val="left"/>
      <w:pPr>
        <w:tabs>
          <w:tab w:val="num" w:pos="990"/>
        </w:tabs>
        <w:ind w:left="990" w:hanging="990"/>
      </w:pPr>
      <w:rPr>
        <w:rFonts w:hint="default"/>
      </w:rPr>
    </w:lvl>
    <w:lvl w:ilvl="1">
      <w:start w:val="9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95510A2"/>
    <w:multiLevelType w:val="multilevel"/>
    <w:tmpl w:val="9410D8DE"/>
    <w:lvl w:ilvl="0">
      <w:start w:val="152"/>
      <w:numFmt w:val="decimal"/>
      <w:lvlText w:val="%1"/>
      <w:lvlJc w:val="left"/>
      <w:pPr>
        <w:tabs>
          <w:tab w:val="num" w:pos="885"/>
        </w:tabs>
        <w:ind w:left="885" w:hanging="885"/>
      </w:pPr>
      <w:rPr>
        <w:rFonts w:hint="default"/>
      </w:rPr>
    </w:lvl>
    <w:lvl w:ilvl="1">
      <w:start w:val="29"/>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56593007">
    <w:abstractNumId w:val="6"/>
  </w:num>
  <w:num w:numId="2" w16cid:durableId="1365985925">
    <w:abstractNumId w:val="0"/>
  </w:num>
  <w:num w:numId="3" w16cid:durableId="203956035">
    <w:abstractNumId w:val="1"/>
  </w:num>
  <w:num w:numId="4" w16cid:durableId="316885346">
    <w:abstractNumId w:val="5"/>
  </w:num>
  <w:num w:numId="5" w16cid:durableId="2109227487">
    <w:abstractNumId w:val="9"/>
  </w:num>
  <w:num w:numId="6" w16cid:durableId="1161964003">
    <w:abstractNumId w:val="4"/>
  </w:num>
  <w:num w:numId="7" w16cid:durableId="453136180">
    <w:abstractNumId w:val="7"/>
  </w:num>
  <w:num w:numId="8" w16cid:durableId="1372654357">
    <w:abstractNumId w:val="8"/>
  </w:num>
  <w:num w:numId="9" w16cid:durableId="1655063172">
    <w:abstractNumId w:val="2"/>
  </w:num>
  <w:num w:numId="10" w16cid:durableId="198591663">
    <w:abstractNumId w:val="10"/>
  </w:num>
  <w:num w:numId="11" w16cid:durableId="8108289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defaultTabStop w:val="851"/>
  <w:drawingGridHorizontalSpacing w:val="219"/>
  <w:drawingGridVerticalSpacing w:val="14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86"/>
    <w:rsid w:val="000011C6"/>
    <w:rsid w:val="00005D4A"/>
    <w:rsid w:val="000072E8"/>
    <w:rsid w:val="0001158E"/>
    <w:rsid w:val="00011591"/>
    <w:rsid w:val="00016AD0"/>
    <w:rsid w:val="00017001"/>
    <w:rsid w:val="000170B1"/>
    <w:rsid w:val="000179CF"/>
    <w:rsid w:val="00021CB4"/>
    <w:rsid w:val="000245C4"/>
    <w:rsid w:val="00024AD3"/>
    <w:rsid w:val="0002641C"/>
    <w:rsid w:val="00027EE8"/>
    <w:rsid w:val="00030ABC"/>
    <w:rsid w:val="00030CA3"/>
    <w:rsid w:val="00031083"/>
    <w:rsid w:val="00032725"/>
    <w:rsid w:val="00032A20"/>
    <w:rsid w:val="00034BD6"/>
    <w:rsid w:val="00036631"/>
    <w:rsid w:val="0003681F"/>
    <w:rsid w:val="00036898"/>
    <w:rsid w:val="00037586"/>
    <w:rsid w:val="000402E2"/>
    <w:rsid w:val="00040541"/>
    <w:rsid w:val="00041575"/>
    <w:rsid w:val="000436B7"/>
    <w:rsid w:val="000437AB"/>
    <w:rsid w:val="00050297"/>
    <w:rsid w:val="0005038B"/>
    <w:rsid w:val="00050BC9"/>
    <w:rsid w:val="000526F8"/>
    <w:rsid w:val="00053CF6"/>
    <w:rsid w:val="00057A3A"/>
    <w:rsid w:val="0006043C"/>
    <w:rsid w:val="000630C2"/>
    <w:rsid w:val="000635B7"/>
    <w:rsid w:val="00066C1A"/>
    <w:rsid w:val="0007179D"/>
    <w:rsid w:val="00071A44"/>
    <w:rsid w:val="00072891"/>
    <w:rsid w:val="00072ED1"/>
    <w:rsid w:val="0007488C"/>
    <w:rsid w:val="000756DD"/>
    <w:rsid w:val="00076F41"/>
    <w:rsid w:val="0008130E"/>
    <w:rsid w:val="00083CFC"/>
    <w:rsid w:val="00084114"/>
    <w:rsid w:val="00084288"/>
    <w:rsid w:val="00084711"/>
    <w:rsid w:val="00087352"/>
    <w:rsid w:val="00087DCB"/>
    <w:rsid w:val="000921AD"/>
    <w:rsid w:val="000947D4"/>
    <w:rsid w:val="000950F5"/>
    <w:rsid w:val="00097A29"/>
    <w:rsid w:val="000A0346"/>
    <w:rsid w:val="000A0988"/>
    <w:rsid w:val="000A1566"/>
    <w:rsid w:val="000A2247"/>
    <w:rsid w:val="000A33EC"/>
    <w:rsid w:val="000A3916"/>
    <w:rsid w:val="000A436F"/>
    <w:rsid w:val="000A4559"/>
    <w:rsid w:val="000A5163"/>
    <w:rsid w:val="000A52B8"/>
    <w:rsid w:val="000B0460"/>
    <w:rsid w:val="000B0B9A"/>
    <w:rsid w:val="000B12E3"/>
    <w:rsid w:val="000B157F"/>
    <w:rsid w:val="000B186D"/>
    <w:rsid w:val="000B2173"/>
    <w:rsid w:val="000B3251"/>
    <w:rsid w:val="000B3740"/>
    <w:rsid w:val="000B4C68"/>
    <w:rsid w:val="000B5134"/>
    <w:rsid w:val="000B5377"/>
    <w:rsid w:val="000B7958"/>
    <w:rsid w:val="000C0035"/>
    <w:rsid w:val="000C02A2"/>
    <w:rsid w:val="000C0A7A"/>
    <w:rsid w:val="000C457F"/>
    <w:rsid w:val="000C4C8F"/>
    <w:rsid w:val="000C5035"/>
    <w:rsid w:val="000C5169"/>
    <w:rsid w:val="000C6B10"/>
    <w:rsid w:val="000C6B22"/>
    <w:rsid w:val="000D0760"/>
    <w:rsid w:val="000D2EA4"/>
    <w:rsid w:val="000D43F7"/>
    <w:rsid w:val="000D4ABC"/>
    <w:rsid w:val="000D62C2"/>
    <w:rsid w:val="000D69DE"/>
    <w:rsid w:val="000D7795"/>
    <w:rsid w:val="000E073E"/>
    <w:rsid w:val="000E150D"/>
    <w:rsid w:val="000E211E"/>
    <w:rsid w:val="000E3B74"/>
    <w:rsid w:val="000E44B6"/>
    <w:rsid w:val="000E5A0F"/>
    <w:rsid w:val="000E66E0"/>
    <w:rsid w:val="000F0DF2"/>
    <w:rsid w:val="000F124C"/>
    <w:rsid w:val="000F469A"/>
    <w:rsid w:val="000F5C39"/>
    <w:rsid w:val="000F7739"/>
    <w:rsid w:val="00100A50"/>
    <w:rsid w:val="001010A1"/>
    <w:rsid w:val="00103E4F"/>
    <w:rsid w:val="001043B7"/>
    <w:rsid w:val="00105B40"/>
    <w:rsid w:val="00105FC9"/>
    <w:rsid w:val="001109AA"/>
    <w:rsid w:val="001111CE"/>
    <w:rsid w:val="001115A0"/>
    <w:rsid w:val="00111E8B"/>
    <w:rsid w:val="00114C62"/>
    <w:rsid w:val="00114EAA"/>
    <w:rsid w:val="00115B11"/>
    <w:rsid w:val="001212E5"/>
    <w:rsid w:val="00121C78"/>
    <w:rsid w:val="00123433"/>
    <w:rsid w:val="0012405C"/>
    <w:rsid w:val="00125379"/>
    <w:rsid w:val="00125F38"/>
    <w:rsid w:val="00126DA9"/>
    <w:rsid w:val="00131335"/>
    <w:rsid w:val="0013434E"/>
    <w:rsid w:val="0013641A"/>
    <w:rsid w:val="00137517"/>
    <w:rsid w:val="001376F7"/>
    <w:rsid w:val="001404BE"/>
    <w:rsid w:val="001409B4"/>
    <w:rsid w:val="0014118F"/>
    <w:rsid w:val="00141D3D"/>
    <w:rsid w:val="00143514"/>
    <w:rsid w:val="001443FC"/>
    <w:rsid w:val="0014516B"/>
    <w:rsid w:val="0014633A"/>
    <w:rsid w:val="001471A6"/>
    <w:rsid w:val="00147815"/>
    <w:rsid w:val="00150175"/>
    <w:rsid w:val="00150F36"/>
    <w:rsid w:val="00151B0D"/>
    <w:rsid w:val="00151D0E"/>
    <w:rsid w:val="00152AE1"/>
    <w:rsid w:val="00153A5D"/>
    <w:rsid w:val="00153C46"/>
    <w:rsid w:val="001559C8"/>
    <w:rsid w:val="001600D8"/>
    <w:rsid w:val="0016047D"/>
    <w:rsid w:val="00160CC3"/>
    <w:rsid w:val="00161453"/>
    <w:rsid w:val="0016170C"/>
    <w:rsid w:val="00161A65"/>
    <w:rsid w:val="00162C20"/>
    <w:rsid w:val="0016341B"/>
    <w:rsid w:val="00163F3A"/>
    <w:rsid w:val="001662F7"/>
    <w:rsid w:val="00166D71"/>
    <w:rsid w:val="00167579"/>
    <w:rsid w:val="00172909"/>
    <w:rsid w:val="001732DD"/>
    <w:rsid w:val="001737AB"/>
    <w:rsid w:val="00173CEC"/>
    <w:rsid w:val="00175649"/>
    <w:rsid w:val="001758E4"/>
    <w:rsid w:val="00176EDC"/>
    <w:rsid w:val="00177B80"/>
    <w:rsid w:val="00180D1F"/>
    <w:rsid w:val="00182542"/>
    <w:rsid w:val="00182885"/>
    <w:rsid w:val="0018482E"/>
    <w:rsid w:val="00184950"/>
    <w:rsid w:val="001858D8"/>
    <w:rsid w:val="00185CCD"/>
    <w:rsid w:val="00185FE2"/>
    <w:rsid w:val="00187273"/>
    <w:rsid w:val="00187BE1"/>
    <w:rsid w:val="00187C7D"/>
    <w:rsid w:val="0019032F"/>
    <w:rsid w:val="00192F76"/>
    <w:rsid w:val="00193A08"/>
    <w:rsid w:val="0019418C"/>
    <w:rsid w:val="0019438A"/>
    <w:rsid w:val="00194BD8"/>
    <w:rsid w:val="00194E7A"/>
    <w:rsid w:val="001A04D4"/>
    <w:rsid w:val="001A1A70"/>
    <w:rsid w:val="001A2DDF"/>
    <w:rsid w:val="001A332C"/>
    <w:rsid w:val="001A484E"/>
    <w:rsid w:val="001A4C07"/>
    <w:rsid w:val="001A607B"/>
    <w:rsid w:val="001A7D93"/>
    <w:rsid w:val="001B05AD"/>
    <w:rsid w:val="001B079B"/>
    <w:rsid w:val="001B0F33"/>
    <w:rsid w:val="001B2242"/>
    <w:rsid w:val="001B259D"/>
    <w:rsid w:val="001B29A0"/>
    <w:rsid w:val="001B63BE"/>
    <w:rsid w:val="001B66DC"/>
    <w:rsid w:val="001B7F67"/>
    <w:rsid w:val="001C0521"/>
    <w:rsid w:val="001C18D6"/>
    <w:rsid w:val="001C1AB5"/>
    <w:rsid w:val="001C1CF6"/>
    <w:rsid w:val="001C7A45"/>
    <w:rsid w:val="001C7FD0"/>
    <w:rsid w:val="001D206E"/>
    <w:rsid w:val="001D2267"/>
    <w:rsid w:val="001D2B50"/>
    <w:rsid w:val="001D2F17"/>
    <w:rsid w:val="001D7526"/>
    <w:rsid w:val="001E0D1F"/>
    <w:rsid w:val="001E1DEB"/>
    <w:rsid w:val="001E310A"/>
    <w:rsid w:val="001E4357"/>
    <w:rsid w:val="001F12A7"/>
    <w:rsid w:val="001F4D42"/>
    <w:rsid w:val="001F5309"/>
    <w:rsid w:val="001F62CF"/>
    <w:rsid w:val="001F70D2"/>
    <w:rsid w:val="001F7671"/>
    <w:rsid w:val="0020228C"/>
    <w:rsid w:val="00203AA4"/>
    <w:rsid w:val="0021103B"/>
    <w:rsid w:val="00211288"/>
    <w:rsid w:val="0021372C"/>
    <w:rsid w:val="002161D7"/>
    <w:rsid w:val="00216DEE"/>
    <w:rsid w:val="002176CE"/>
    <w:rsid w:val="002202A7"/>
    <w:rsid w:val="00222B1B"/>
    <w:rsid w:val="002237AB"/>
    <w:rsid w:val="00223ECF"/>
    <w:rsid w:val="00224ACA"/>
    <w:rsid w:val="00225221"/>
    <w:rsid w:val="00230784"/>
    <w:rsid w:val="00232202"/>
    <w:rsid w:val="00235A59"/>
    <w:rsid w:val="00235AFF"/>
    <w:rsid w:val="00236098"/>
    <w:rsid w:val="00236B5A"/>
    <w:rsid w:val="00242559"/>
    <w:rsid w:val="00242CC6"/>
    <w:rsid w:val="0024462E"/>
    <w:rsid w:val="0024477E"/>
    <w:rsid w:val="00244AB0"/>
    <w:rsid w:val="00245AA8"/>
    <w:rsid w:val="00247104"/>
    <w:rsid w:val="00252D21"/>
    <w:rsid w:val="002542A4"/>
    <w:rsid w:val="00254850"/>
    <w:rsid w:val="00255D4E"/>
    <w:rsid w:val="002560FC"/>
    <w:rsid w:val="00260507"/>
    <w:rsid w:val="0026124B"/>
    <w:rsid w:val="0026203D"/>
    <w:rsid w:val="00264726"/>
    <w:rsid w:val="00266727"/>
    <w:rsid w:val="002673B5"/>
    <w:rsid w:val="00270206"/>
    <w:rsid w:val="00270D06"/>
    <w:rsid w:val="002717E5"/>
    <w:rsid w:val="002722F2"/>
    <w:rsid w:val="00272E88"/>
    <w:rsid w:val="00273E03"/>
    <w:rsid w:val="002740F6"/>
    <w:rsid w:val="002741D2"/>
    <w:rsid w:val="00274B81"/>
    <w:rsid w:val="002750E4"/>
    <w:rsid w:val="00275658"/>
    <w:rsid w:val="00275A12"/>
    <w:rsid w:val="00281330"/>
    <w:rsid w:val="00281AD2"/>
    <w:rsid w:val="0028223B"/>
    <w:rsid w:val="00282A9B"/>
    <w:rsid w:val="0028303F"/>
    <w:rsid w:val="00283100"/>
    <w:rsid w:val="00283261"/>
    <w:rsid w:val="00283769"/>
    <w:rsid w:val="00287170"/>
    <w:rsid w:val="00287FC0"/>
    <w:rsid w:val="0029449B"/>
    <w:rsid w:val="00294AB2"/>
    <w:rsid w:val="00295139"/>
    <w:rsid w:val="00295350"/>
    <w:rsid w:val="00295903"/>
    <w:rsid w:val="002961ED"/>
    <w:rsid w:val="002963DB"/>
    <w:rsid w:val="002A0EB0"/>
    <w:rsid w:val="002A38BD"/>
    <w:rsid w:val="002A500B"/>
    <w:rsid w:val="002B2091"/>
    <w:rsid w:val="002B4B87"/>
    <w:rsid w:val="002B53C6"/>
    <w:rsid w:val="002B6718"/>
    <w:rsid w:val="002B674D"/>
    <w:rsid w:val="002B6DD0"/>
    <w:rsid w:val="002B784A"/>
    <w:rsid w:val="002C03F7"/>
    <w:rsid w:val="002C14DA"/>
    <w:rsid w:val="002C1ABB"/>
    <w:rsid w:val="002C263A"/>
    <w:rsid w:val="002C3F9B"/>
    <w:rsid w:val="002C4B05"/>
    <w:rsid w:val="002C5289"/>
    <w:rsid w:val="002C6736"/>
    <w:rsid w:val="002C735F"/>
    <w:rsid w:val="002C73FF"/>
    <w:rsid w:val="002D0FC9"/>
    <w:rsid w:val="002D2577"/>
    <w:rsid w:val="002D259F"/>
    <w:rsid w:val="002D276B"/>
    <w:rsid w:val="002D34E5"/>
    <w:rsid w:val="002D4162"/>
    <w:rsid w:val="002D5236"/>
    <w:rsid w:val="002D5E24"/>
    <w:rsid w:val="002D7C66"/>
    <w:rsid w:val="002E4377"/>
    <w:rsid w:val="002E4822"/>
    <w:rsid w:val="002E5432"/>
    <w:rsid w:val="002E55E5"/>
    <w:rsid w:val="002E5CDC"/>
    <w:rsid w:val="002E7DB4"/>
    <w:rsid w:val="002F1AEC"/>
    <w:rsid w:val="002F35BA"/>
    <w:rsid w:val="002F391F"/>
    <w:rsid w:val="002F460E"/>
    <w:rsid w:val="002F5436"/>
    <w:rsid w:val="002F65BC"/>
    <w:rsid w:val="00300256"/>
    <w:rsid w:val="00305412"/>
    <w:rsid w:val="00311309"/>
    <w:rsid w:val="00312383"/>
    <w:rsid w:val="0031280B"/>
    <w:rsid w:val="0031398B"/>
    <w:rsid w:val="00313A33"/>
    <w:rsid w:val="00313D54"/>
    <w:rsid w:val="00315D3D"/>
    <w:rsid w:val="00315E12"/>
    <w:rsid w:val="003204FB"/>
    <w:rsid w:val="00320D2A"/>
    <w:rsid w:val="0032107B"/>
    <w:rsid w:val="00322019"/>
    <w:rsid w:val="003230D1"/>
    <w:rsid w:val="003230F6"/>
    <w:rsid w:val="00323AF2"/>
    <w:rsid w:val="003267B6"/>
    <w:rsid w:val="00326E28"/>
    <w:rsid w:val="00330D75"/>
    <w:rsid w:val="00331D87"/>
    <w:rsid w:val="003320C5"/>
    <w:rsid w:val="00332CC1"/>
    <w:rsid w:val="0033508D"/>
    <w:rsid w:val="003359A8"/>
    <w:rsid w:val="00342FD3"/>
    <w:rsid w:val="00345AFC"/>
    <w:rsid w:val="00347D1C"/>
    <w:rsid w:val="00350B67"/>
    <w:rsid w:val="0035334D"/>
    <w:rsid w:val="003567CE"/>
    <w:rsid w:val="00357C79"/>
    <w:rsid w:val="00357C86"/>
    <w:rsid w:val="0036027F"/>
    <w:rsid w:val="0036176C"/>
    <w:rsid w:val="00362038"/>
    <w:rsid w:val="00363E81"/>
    <w:rsid w:val="003648D8"/>
    <w:rsid w:val="00365328"/>
    <w:rsid w:val="00370693"/>
    <w:rsid w:val="003707C0"/>
    <w:rsid w:val="00373AA0"/>
    <w:rsid w:val="00373EA7"/>
    <w:rsid w:val="00374902"/>
    <w:rsid w:val="0037532F"/>
    <w:rsid w:val="003754F1"/>
    <w:rsid w:val="00375981"/>
    <w:rsid w:val="0037599B"/>
    <w:rsid w:val="003807A3"/>
    <w:rsid w:val="003821A7"/>
    <w:rsid w:val="003830CD"/>
    <w:rsid w:val="0038315B"/>
    <w:rsid w:val="00383E45"/>
    <w:rsid w:val="00384ACD"/>
    <w:rsid w:val="00386C48"/>
    <w:rsid w:val="00390C66"/>
    <w:rsid w:val="003913D9"/>
    <w:rsid w:val="00391AA2"/>
    <w:rsid w:val="00392B4E"/>
    <w:rsid w:val="0039486D"/>
    <w:rsid w:val="003954ED"/>
    <w:rsid w:val="003A0D9E"/>
    <w:rsid w:val="003A3015"/>
    <w:rsid w:val="003A3D64"/>
    <w:rsid w:val="003A4A73"/>
    <w:rsid w:val="003A6230"/>
    <w:rsid w:val="003A644F"/>
    <w:rsid w:val="003A6D5C"/>
    <w:rsid w:val="003B0D6C"/>
    <w:rsid w:val="003B1D9A"/>
    <w:rsid w:val="003B218D"/>
    <w:rsid w:val="003B60C8"/>
    <w:rsid w:val="003B640B"/>
    <w:rsid w:val="003B64E1"/>
    <w:rsid w:val="003C0A9D"/>
    <w:rsid w:val="003C16CB"/>
    <w:rsid w:val="003C1E4C"/>
    <w:rsid w:val="003C319B"/>
    <w:rsid w:val="003C356B"/>
    <w:rsid w:val="003C52B1"/>
    <w:rsid w:val="003C55E3"/>
    <w:rsid w:val="003C63B4"/>
    <w:rsid w:val="003C7186"/>
    <w:rsid w:val="003D0D52"/>
    <w:rsid w:val="003D10C2"/>
    <w:rsid w:val="003D3F36"/>
    <w:rsid w:val="003D407E"/>
    <w:rsid w:val="003D408D"/>
    <w:rsid w:val="003D475E"/>
    <w:rsid w:val="003D51DC"/>
    <w:rsid w:val="003D70B8"/>
    <w:rsid w:val="003E0BA4"/>
    <w:rsid w:val="003E20AD"/>
    <w:rsid w:val="003E2F5D"/>
    <w:rsid w:val="003E4B31"/>
    <w:rsid w:val="003E4CEB"/>
    <w:rsid w:val="003E5B02"/>
    <w:rsid w:val="003E659B"/>
    <w:rsid w:val="003F02E1"/>
    <w:rsid w:val="003F111C"/>
    <w:rsid w:val="003F1818"/>
    <w:rsid w:val="003F279D"/>
    <w:rsid w:val="003F287A"/>
    <w:rsid w:val="003F2D91"/>
    <w:rsid w:val="003F4F9D"/>
    <w:rsid w:val="003F5898"/>
    <w:rsid w:val="003F789C"/>
    <w:rsid w:val="00400374"/>
    <w:rsid w:val="00401063"/>
    <w:rsid w:val="00403022"/>
    <w:rsid w:val="004044A6"/>
    <w:rsid w:val="00405378"/>
    <w:rsid w:val="00405B74"/>
    <w:rsid w:val="00407AC2"/>
    <w:rsid w:val="0041003C"/>
    <w:rsid w:val="00410EAE"/>
    <w:rsid w:val="00417299"/>
    <w:rsid w:val="00420086"/>
    <w:rsid w:val="00421954"/>
    <w:rsid w:val="0042525A"/>
    <w:rsid w:val="00425860"/>
    <w:rsid w:val="00425F79"/>
    <w:rsid w:val="004276DE"/>
    <w:rsid w:val="0043032E"/>
    <w:rsid w:val="00430391"/>
    <w:rsid w:val="00431EB0"/>
    <w:rsid w:val="00433D7E"/>
    <w:rsid w:val="00436C57"/>
    <w:rsid w:val="004376AE"/>
    <w:rsid w:val="004401B3"/>
    <w:rsid w:val="004420C3"/>
    <w:rsid w:val="0044234C"/>
    <w:rsid w:val="00443681"/>
    <w:rsid w:val="00444135"/>
    <w:rsid w:val="00444ECB"/>
    <w:rsid w:val="004463CC"/>
    <w:rsid w:val="00446B56"/>
    <w:rsid w:val="00446B8E"/>
    <w:rsid w:val="00446FD1"/>
    <w:rsid w:val="00451613"/>
    <w:rsid w:val="004521CE"/>
    <w:rsid w:val="00453815"/>
    <w:rsid w:val="00453E66"/>
    <w:rsid w:val="004548C3"/>
    <w:rsid w:val="00454EF3"/>
    <w:rsid w:val="0045745A"/>
    <w:rsid w:val="00457D39"/>
    <w:rsid w:val="00462DD1"/>
    <w:rsid w:val="00464CA3"/>
    <w:rsid w:val="0046673E"/>
    <w:rsid w:val="00467E73"/>
    <w:rsid w:val="004707EC"/>
    <w:rsid w:val="00471056"/>
    <w:rsid w:val="00473DD4"/>
    <w:rsid w:val="00473FE7"/>
    <w:rsid w:val="00475026"/>
    <w:rsid w:val="00476193"/>
    <w:rsid w:val="00476CE0"/>
    <w:rsid w:val="00477CF4"/>
    <w:rsid w:val="00477E03"/>
    <w:rsid w:val="00481222"/>
    <w:rsid w:val="00482BB3"/>
    <w:rsid w:val="004831ED"/>
    <w:rsid w:val="00483366"/>
    <w:rsid w:val="00484D46"/>
    <w:rsid w:val="004908E8"/>
    <w:rsid w:val="0049244B"/>
    <w:rsid w:val="00492F54"/>
    <w:rsid w:val="00494C39"/>
    <w:rsid w:val="00494E7E"/>
    <w:rsid w:val="00495A51"/>
    <w:rsid w:val="004970EA"/>
    <w:rsid w:val="004971D3"/>
    <w:rsid w:val="00497924"/>
    <w:rsid w:val="004A1291"/>
    <w:rsid w:val="004A1D8A"/>
    <w:rsid w:val="004A3CAF"/>
    <w:rsid w:val="004A54C3"/>
    <w:rsid w:val="004A5DEB"/>
    <w:rsid w:val="004B09A5"/>
    <w:rsid w:val="004B17FA"/>
    <w:rsid w:val="004B195E"/>
    <w:rsid w:val="004B1CC6"/>
    <w:rsid w:val="004B1FC1"/>
    <w:rsid w:val="004B2273"/>
    <w:rsid w:val="004B4B00"/>
    <w:rsid w:val="004C0369"/>
    <w:rsid w:val="004C2692"/>
    <w:rsid w:val="004C287C"/>
    <w:rsid w:val="004C3ABA"/>
    <w:rsid w:val="004C76A8"/>
    <w:rsid w:val="004D1E82"/>
    <w:rsid w:val="004D2254"/>
    <w:rsid w:val="004D6977"/>
    <w:rsid w:val="004D784F"/>
    <w:rsid w:val="004E0D89"/>
    <w:rsid w:val="004E2B85"/>
    <w:rsid w:val="004E2EBD"/>
    <w:rsid w:val="004E4525"/>
    <w:rsid w:val="004E4A47"/>
    <w:rsid w:val="004E53AB"/>
    <w:rsid w:val="004E6F54"/>
    <w:rsid w:val="004E6F78"/>
    <w:rsid w:val="004F029E"/>
    <w:rsid w:val="004F12A7"/>
    <w:rsid w:val="004F36EB"/>
    <w:rsid w:val="004F4BBD"/>
    <w:rsid w:val="004F4E34"/>
    <w:rsid w:val="004F50E5"/>
    <w:rsid w:val="004F61EB"/>
    <w:rsid w:val="004F750A"/>
    <w:rsid w:val="004F782C"/>
    <w:rsid w:val="005019E1"/>
    <w:rsid w:val="00501C27"/>
    <w:rsid w:val="005022F5"/>
    <w:rsid w:val="005033FC"/>
    <w:rsid w:val="0050447F"/>
    <w:rsid w:val="00504609"/>
    <w:rsid w:val="00505323"/>
    <w:rsid w:val="00506A14"/>
    <w:rsid w:val="00507F0D"/>
    <w:rsid w:val="005120C3"/>
    <w:rsid w:val="0051281F"/>
    <w:rsid w:val="00513669"/>
    <w:rsid w:val="005238CC"/>
    <w:rsid w:val="005247B4"/>
    <w:rsid w:val="00526F35"/>
    <w:rsid w:val="00527714"/>
    <w:rsid w:val="00532DED"/>
    <w:rsid w:val="00537A42"/>
    <w:rsid w:val="005400E9"/>
    <w:rsid w:val="00541FA6"/>
    <w:rsid w:val="005421A8"/>
    <w:rsid w:val="00542270"/>
    <w:rsid w:val="00545ADF"/>
    <w:rsid w:val="00547336"/>
    <w:rsid w:val="00551F0E"/>
    <w:rsid w:val="00552291"/>
    <w:rsid w:val="0055254D"/>
    <w:rsid w:val="0055314C"/>
    <w:rsid w:val="00555846"/>
    <w:rsid w:val="00555B1C"/>
    <w:rsid w:val="00555D9A"/>
    <w:rsid w:val="005567D2"/>
    <w:rsid w:val="00557467"/>
    <w:rsid w:val="00560C71"/>
    <w:rsid w:val="005622ED"/>
    <w:rsid w:val="00562AD3"/>
    <w:rsid w:val="0056369B"/>
    <w:rsid w:val="005658DA"/>
    <w:rsid w:val="00565996"/>
    <w:rsid w:val="005659DA"/>
    <w:rsid w:val="00566177"/>
    <w:rsid w:val="0056738C"/>
    <w:rsid w:val="00571EC7"/>
    <w:rsid w:val="00573449"/>
    <w:rsid w:val="00573DB4"/>
    <w:rsid w:val="005750D2"/>
    <w:rsid w:val="005777E7"/>
    <w:rsid w:val="00580A55"/>
    <w:rsid w:val="005826E2"/>
    <w:rsid w:val="00583786"/>
    <w:rsid w:val="00583F38"/>
    <w:rsid w:val="005848D1"/>
    <w:rsid w:val="005876F9"/>
    <w:rsid w:val="005902AD"/>
    <w:rsid w:val="00590673"/>
    <w:rsid w:val="0059282E"/>
    <w:rsid w:val="00593A8A"/>
    <w:rsid w:val="005A21D2"/>
    <w:rsid w:val="005A3222"/>
    <w:rsid w:val="005A3E3D"/>
    <w:rsid w:val="005A7E6B"/>
    <w:rsid w:val="005B03A7"/>
    <w:rsid w:val="005B0C90"/>
    <w:rsid w:val="005B2845"/>
    <w:rsid w:val="005B3DDA"/>
    <w:rsid w:val="005B447A"/>
    <w:rsid w:val="005B4E58"/>
    <w:rsid w:val="005B5127"/>
    <w:rsid w:val="005B5D58"/>
    <w:rsid w:val="005B6891"/>
    <w:rsid w:val="005B7536"/>
    <w:rsid w:val="005B753F"/>
    <w:rsid w:val="005C2226"/>
    <w:rsid w:val="005C22CE"/>
    <w:rsid w:val="005C335E"/>
    <w:rsid w:val="005C36E9"/>
    <w:rsid w:val="005C3EFD"/>
    <w:rsid w:val="005C4757"/>
    <w:rsid w:val="005C48A9"/>
    <w:rsid w:val="005C4A2C"/>
    <w:rsid w:val="005C4A34"/>
    <w:rsid w:val="005C6A45"/>
    <w:rsid w:val="005D21DA"/>
    <w:rsid w:val="005D3CF6"/>
    <w:rsid w:val="005D443E"/>
    <w:rsid w:val="005D5187"/>
    <w:rsid w:val="005D79D4"/>
    <w:rsid w:val="005E1CC8"/>
    <w:rsid w:val="005E38D4"/>
    <w:rsid w:val="005E3988"/>
    <w:rsid w:val="005E4FE3"/>
    <w:rsid w:val="005E5E7F"/>
    <w:rsid w:val="005E706F"/>
    <w:rsid w:val="005F07A6"/>
    <w:rsid w:val="005F0883"/>
    <w:rsid w:val="005F2878"/>
    <w:rsid w:val="005F5FAC"/>
    <w:rsid w:val="00600E03"/>
    <w:rsid w:val="00601D2B"/>
    <w:rsid w:val="006026C1"/>
    <w:rsid w:val="00604189"/>
    <w:rsid w:val="006109A2"/>
    <w:rsid w:val="0061379B"/>
    <w:rsid w:val="00613A82"/>
    <w:rsid w:val="0061515B"/>
    <w:rsid w:val="00615B03"/>
    <w:rsid w:val="006175A3"/>
    <w:rsid w:val="00617DC3"/>
    <w:rsid w:val="006201ED"/>
    <w:rsid w:val="00620A06"/>
    <w:rsid w:val="00621025"/>
    <w:rsid w:val="006211E0"/>
    <w:rsid w:val="00621793"/>
    <w:rsid w:val="00622397"/>
    <w:rsid w:val="00622951"/>
    <w:rsid w:val="00622BBB"/>
    <w:rsid w:val="006237E5"/>
    <w:rsid w:val="00623E67"/>
    <w:rsid w:val="00624ABA"/>
    <w:rsid w:val="0062719F"/>
    <w:rsid w:val="00627D3D"/>
    <w:rsid w:val="00630D72"/>
    <w:rsid w:val="00633346"/>
    <w:rsid w:val="0063427F"/>
    <w:rsid w:val="006343B7"/>
    <w:rsid w:val="00634E5D"/>
    <w:rsid w:val="00635F56"/>
    <w:rsid w:val="00637201"/>
    <w:rsid w:val="00640DD1"/>
    <w:rsid w:val="006411EE"/>
    <w:rsid w:val="00643013"/>
    <w:rsid w:val="0064319A"/>
    <w:rsid w:val="006445DF"/>
    <w:rsid w:val="006454C9"/>
    <w:rsid w:val="00646E7B"/>
    <w:rsid w:val="00650A53"/>
    <w:rsid w:val="006542C8"/>
    <w:rsid w:val="006550A8"/>
    <w:rsid w:val="006558CC"/>
    <w:rsid w:val="006565F1"/>
    <w:rsid w:val="00660CA2"/>
    <w:rsid w:val="00661C60"/>
    <w:rsid w:val="006633C1"/>
    <w:rsid w:val="006634FE"/>
    <w:rsid w:val="00664A6E"/>
    <w:rsid w:val="00670040"/>
    <w:rsid w:val="00673FE0"/>
    <w:rsid w:val="006745E5"/>
    <w:rsid w:val="00675360"/>
    <w:rsid w:val="0067564E"/>
    <w:rsid w:val="0067671A"/>
    <w:rsid w:val="0067773B"/>
    <w:rsid w:val="00680E74"/>
    <w:rsid w:val="00680F3C"/>
    <w:rsid w:val="006810D4"/>
    <w:rsid w:val="00681AFE"/>
    <w:rsid w:val="00682AEF"/>
    <w:rsid w:val="00683CA5"/>
    <w:rsid w:val="00683D6A"/>
    <w:rsid w:val="006859B1"/>
    <w:rsid w:val="00686AC4"/>
    <w:rsid w:val="00687378"/>
    <w:rsid w:val="00690619"/>
    <w:rsid w:val="00690D1E"/>
    <w:rsid w:val="00691DE6"/>
    <w:rsid w:val="00692E68"/>
    <w:rsid w:val="00693397"/>
    <w:rsid w:val="006942E3"/>
    <w:rsid w:val="0069623B"/>
    <w:rsid w:val="006A0052"/>
    <w:rsid w:val="006A28B4"/>
    <w:rsid w:val="006A378C"/>
    <w:rsid w:val="006A4348"/>
    <w:rsid w:val="006A51EA"/>
    <w:rsid w:val="006A64AC"/>
    <w:rsid w:val="006A67AD"/>
    <w:rsid w:val="006A7971"/>
    <w:rsid w:val="006B32EF"/>
    <w:rsid w:val="006B4106"/>
    <w:rsid w:val="006B5AA7"/>
    <w:rsid w:val="006B69B9"/>
    <w:rsid w:val="006B7A19"/>
    <w:rsid w:val="006C0DEB"/>
    <w:rsid w:val="006C1AF4"/>
    <w:rsid w:val="006C38F3"/>
    <w:rsid w:val="006C50B1"/>
    <w:rsid w:val="006C752C"/>
    <w:rsid w:val="006D1036"/>
    <w:rsid w:val="006D1E66"/>
    <w:rsid w:val="006D4758"/>
    <w:rsid w:val="006D737D"/>
    <w:rsid w:val="006E0E65"/>
    <w:rsid w:val="006E2AF0"/>
    <w:rsid w:val="006E4AA1"/>
    <w:rsid w:val="006E6032"/>
    <w:rsid w:val="006E6BC7"/>
    <w:rsid w:val="006E703A"/>
    <w:rsid w:val="006E735C"/>
    <w:rsid w:val="006F1ADA"/>
    <w:rsid w:val="006F3D11"/>
    <w:rsid w:val="006F3DF8"/>
    <w:rsid w:val="006F5899"/>
    <w:rsid w:val="006F6EB9"/>
    <w:rsid w:val="0070049F"/>
    <w:rsid w:val="00701050"/>
    <w:rsid w:val="00701C9B"/>
    <w:rsid w:val="00701F75"/>
    <w:rsid w:val="00702B02"/>
    <w:rsid w:val="00702C0F"/>
    <w:rsid w:val="0070472B"/>
    <w:rsid w:val="00704D14"/>
    <w:rsid w:val="007064A6"/>
    <w:rsid w:val="00707157"/>
    <w:rsid w:val="00707858"/>
    <w:rsid w:val="0071072B"/>
    <w:rsid w:val="007108AD"/>
    <w:rsid w:val="007143B9"/>
    <w:rsid w:val="00715309"/>
    <w:rsid w:val="007155B2"/>
    <w:rsid w:val="00715A92"/>
    <w:rsid w:val="00715DD9"/>
    <w:rsid w:val="00715F9A"/>
    <w:rsid w:val="00716AFC"/>
    <w:rsid w:val="00721AFC"/>
    <w:rsid w:val="00723636"/>
    <w:rsid w:val="00724577"/>
    <w:rsid w:val="00724822"/>
    <w:rsid w:val="007258C5"/>
    <w:rsid w:val="00725E27"/>
    <w:rsid w:val="00727101"/>
    <w:rsid w:val="007276A1"/>
    <w:rsid w:val="00730978"/>
    <w:rsid w:val="00731A33"/>
    <w:rsid w:val="00731F66"/>
    <w:rsid w:val="007330A1"/>
    <w:rsid w:val="007336B7"/>
    <w:rsid w:val="00735FE5"/>
    <w:rsid w:val="007364E7"/>
    <w:rsid w:val="007376C9"/>
    <w:rsid w:val="0073780A"/>
    <w:rsid w:val="007378C0"/>
    <w:rsid w:val="00737F7D"/>
    <w:rsid w:val="00741924"/>
    <w:rsid w:val="007426A8"/>
    <w:rsid w:val="007426B8"/>
    <w:rsid w:val="007433C2"/>
    <w:rsid w:val="007438C1"/>
    <w:rsid w:val="00743BA6"/>
    <w:rsid w:val="007449D4"/>
    <w:rsid w:val="00745A1A"/>
    <w:rsid w:val="00745D6D"/>
    <w:rsid w:val="00746D5C"/>
    <w:rsid w:val="00747D65"/>
    <w:rsid w:val="00747EE6"/>
    <w:rsid w:val="00751CCB"/>
    <w:rsid w:val="0075285D"/>
    <w:rsid w:val="00752E2C"/>
    <w:rsid w:val="00753224"/>
    <w:rsid w:val="00753264"/>
    <w:rsid w:val="00753995"/>
    <w:rsid w:val="007555F7"/>
    <w:rsid w:val="00756AA9"/>
    <w:rsid w:val="0075748F"/>
    <w:rsid w:val="00761BC0"/>
    <w:rsid w:val="00767613"/>
    <w:rsid w:val="00770ABE"/>
    <w:rsid w:val="00771712"/>
    <w:rsid w:val="00772BC1"/>
    <w:rsid w:val="00775912"/>
    <w:rsid w:val="00776B43"/>
    <w:rsid w:val="00776BC9"/>
    <w:rsid w:val="007821EE"/>
    <w:rsid w:val="00783400"/>
    <w:rsid w:val="0078401D"/>
    <w:rsid w:val="00784135"/>
    <w:rsid w:val="007851D8"/>
    <w:rsid w:val="00785B24"/>
    <w:rsid w:val="0078751A"/>
    <w:rsid w:val="00787B20"/>
    <w:rsid w:val="00793DC4"/>
    <w:rsid w:val="007953A7"/>
    <w:rsid w:val="007973EC"/>
    <w:rsid w:val="007A00F7"/>
    <w:rsid w:val="007A02A9"/>
    <w:rsid w:val="007A09C3"/>
    <w:rsid w:val="007A1A05"/>
    <w:rsid w:val="007A1F57"/>
    <w:rsid w:val="007A2087"/>
    <w:rsid w:val="007A3AAA"/>
    <w:rsid w:val="007A5767"/>
    <w:rsid w:val="007A7538"/>
    <w:rsid w:val="007A7AFC"/>
    <w:rsid w:val="007B04AA"/>
    <w:rsid w:val="007B38A7"/>
    <w:rsid w:val="007B6E90"/>
    <w:rsid w:val="007C07D4"/>
    <w:rsid w:val="007C0808"/>
    <w:rsid w:val="007C1527"/>
    <w:rsid w:val="007C1CCE"/>
    <w:rsid w:val="007C3A32"/>
    <w:rsid w:val="007C3D72"/>
    <w:rsid w:val="007C41AD"/>
    <w:rsid w:val="007C4620"/>
    <w:rsid w:val="007C5873"/>
    <w:rsid w:val="007C5C91"/>
    <w:rsid w:val="007C5FB8"/>
    <w:rsid w:val="007C61B2"/>
    <w:rsid w:val="007D0FB4"/>
    <w:rsid w:val="007D1070"/>
    <w:rsid w:val="007D1517"/>
    <w:rsid w:val="007D1C62"/>
    <w:rsid w:val="007D24EA"/>
    <w:rsid w:val="007D2A5F"/>
    <w:rsid w:val="007D2FE6"/>
    <w:rsid w:val="007D5F34"/>
    <w:rsid w:val="007D6235"/>
    <w:rsid w:val="007D723E"/>
    <w:rsid w:val="007D78B3"/>
    <w:rsid w:val="007E080B"/>
    <w:rsid w:val="007E0FFA"/>
    <w:rsid w:val="007E2A47"/>
    <w:rsid w:val="007E44F6"/>
    <w:rsid w:val="007E5FBA"/>
    <w:rsid w:val="007E7A60"/>
    <w:rsid w:val="007F0B20"/>
    <w:rsid w:val="007F1019"/>
    <w:rsid w:val="007F4718"/>
    <w:rsid w:val="007F5206"/>
    <w:rsid w:val="007F6876"/>
    <w:rsid w:val="008006CB"/>
    <w:rsid w:val="008006E6"/>
    <w:rsid w:val="00800B79"/>
    <w:rsid w:val="008015B9"/>
    <w:rsid w:val="00804AD3"/>
    <w:rsid w:val="00810A83"/>
    <w:rsid w:val="00810BE5"/>
    <w:rsid w:val="0081120A"/>
    <w:rsid w:val="0081645F"/>
    <w:rsid w:val="00820527"/>
    <w:rsid w:val="008209B2"/>
    <w:rsid w:val="00821F9E"/>
    <w:rsid w:val="00823AD6"/>
    <w:rsid w:val="00823CC8"/>
    <w:rsid w:val="00825FBC"/>
    <w:rsid w:val="00826D1A"/>
    <w:rsid w:val="008271DD"/>
    <w:rsid w:val="00827CEB"/>
    <w:rsid w:val="00830641"/>
    <w:rsid w:val="008313C5"/>
    <w:rsid w:val="00831FE9"/>
    <w:rsid w:val="008321B2"/>
    <w:rsid w:val="0083379B"/>
    <w:rsid w:val="00835ABD"/>
    <w:rsid w:val="0083781D"/>
    <w:rsid w:val="00845339"/>
    <w:rsid w:val="0084553C"/>
    <w:rsid w:val="00846244"/>
    <w:rsid w:val="008462A3"/>
    <w:rsid w:val="00847889"/>
    <w:rsid w:val="008505C4"/>
    <w:rsid w:val="0085507F"/>
    <w:rsid w:val="008550F3"/>
    <w:rsid w:val="00857D29"/>
    <w:rsid w:val="00861641"/>
    <w:rsid w:val="00863E84"/>
    <w:rsid w:val="00864F3E"/>
    <w:rsid w:val="008669D6"/>
    <w:rsid w:val="00870F1F"/>
    <w:rsid w:val="0087262D"/>
    <w:rsid w:val="00874870"/>
    <w:rsid w:val="00874A7C"/>
    <w:rsid w:val="0087592E"/>
    <w:rsid w:val="00875A17"/>
    <w:rsid w:val="0087662B"/>
    <w:rsid w:val="008766E2"/>
    <w:rsid w:val="00881C00"/>
    <w:rsid w:val="008821BD"/>
    <w:rsid w:val="008821F1"/>
    <w:rsid w:val="00882378"/>
    <w:rsid w:val="00887259"/>
    <w:rsid w:val="00887BAC"/>
    <w:rsid w:val="00887C44"/>
    <w:rsid w:val="00890107"/>
    <w:rsid w:val="00891D19"/>
    <w:rsid w:val="00891FBB"/>
    <w:rsid w:val="008927C9"/>
    <w:rsid w:val="00896239"/>
    <w:rsid w:val="00896ECE"/>
    <w:rsid w:val="00896F8E"/>
    <w:rsid w:val="008A030C"/>
    <w:rsid w:val="008A0B1B"/>
    <w:rsid w:val="008A53BC"/>
    <w:rsid w:val="008B1DB7"/>
    <w:rsid w:val="008B3AFF"/>
    <w:rsid w:val="008B57E0"/>
    <w:rsid w:val="008B5EF9"/>
    <w:rsid w:val="008B5FFC"/>
    <w:rsid w:val="008B62CD"/>
    <w:rsid w:val="008B7382"/>
    <w:rsid w:val="008B7437"/>
    <w:rsid w:val="008C0037"/>
    <w:rsid w:val="008C0227"/>
    <w:rsid w:val="008C0B79"/>
    <w:rsid w:val="008C1831"/>
    <w:rsid w:val="008C24B8"/>
    <w:rsid w:val="008C303C"/>
    <w:rsid w:val="008C4087"/>
    <w:rsid w:val="008C54BE"/>
    <w:rsid w:val="008D012A"/>
    <w:rsid w:val="008D0A17"/>
    <w:rsid w:val="008D0CC5"/>
    <w:rsid w:val="008D17E8"/>
    <w:rsid w:val="008D3970"/>
    <w:rsid w:val="008D4772"/>
    <w:rsid w:val="008E16DE"/>
    <w:rsid w:val="008E2F98"/>
    <w:rsid w:val="008E357C"/>
    <w:rsid w:val="008E39D9"/>
    <w:rsid w:val="008E3BB8"/>
    <w:rsid w:val="008E4B04"/>
    <w:rsid w:val="008E55B1"/>
    <w:rsid w:val="008F480C"/>
    <w:rsid w:val="008F5276"/>
    <w:rsid w:val="008F570E"/>
    <w:rsid w:val="008F5A67"/>
    <w:rsid w:val="008F66DD"/>
    <w:rsid w:val="008F77B1"/>
    <w:rsid w:val="009012FD"/>
    <w:rsid w:val="00903995"/>
    <w:rsid w:val="00903D49"/>
    <w:rsid w:val="00904C8F"/>
    <w:rsid w:val="00907A9B"/>
    <w:rsid w:val="0091091A"/>
    <w:rsid w:val="00911ABF"/>
    <w:rsid w:val="00911F7A"/>
    <w:rsid w:val="00914871"/>
    <w:rsid w:val="00915D26"/>
    <w:rsid w:val="009255C2"/>
    <w:rsid w:val="00925D5F"/>
    <w:rsid w:val="00927258"/>
    <w:rsid w:val="00927E74"/>
    <w:rsid w:val="009309EB"/>
    <w:rsid w:val="009310E0"/>
    <w:rsid w:val="009326C3"/>
    <w:rsid w:val="00936831"/>
    <w:rsid w:val="009370EE"/>
    <w:rsid w:val="0093743E"/>
    <w:rsid w:val="00937857"/>
    <w:rsid w:val="009400E6"/>
    <w:rsid w:val="00941DC2"/>
    <w:rsid w:val="00942B1A"/>
    <w:rsid w:val="00942D0B"/>
    <w:rsid w:val="00944820"/>
    <w:rsid w:val="00946A1D"/>
    <w:rsid w:val="009518F9"/>
    <w:rsid w:val="00951B12"/>
    <w:rsid w:val="009523BC"/>
    <w:rsid w:val="00952B6D"/>
    <w:rsid w:val="00953188"/>
    <w:rsid w:val="00953189"/>
    <w:rsid w:val="009533DC"/>
    <w:rsid w:val="00953D9D"/>
    <w:rsid w:val="00954FF5"/>
    <w:rsid w:val="00955249"/>
    <w:rsid w:val="0095656C"/>
    <w:rsid w:val="00956BE2"/>
    <w:rsid w:val="00957B36"/>
    <w:rsid w:val="00957BDE"/>
    <w:rsid w:val="00957FC5"/>
    <w:rsid w:val="00960838"/>
    <w:rsid w:val="00960968"/>
    <w:rsid w:val="00962C85"/>
    <w:rsid w:val="00963AB1"/>
    <w:rsid w:val="00964E72"/>
    <w:rsid w:val="0096577A"/>
    <w:rsid w:val="00966293"/>
    <w:rsid w:val="00971F76"/>
    <w:rsid w:val="009726CE"/>
    <w:rsid w:val="009730B0"/>
    <w:rsid w:val="0097320A"/>
    <w:rsid w:val="00973665"/>
    <w:rsid w:val="00973C9E"/>
    <w:rsid w:val="00974A8C"/>
    <w:rsid w:val="00975AAA"/>
    <w:rsid w:val="0097688B"/>
    <w:rsid w:val="009776E8"/>
    <w:rsid w:val="00977C85"/>
    <w:rsid w:val="0098083F"/>
    <w:rsid w:val="00981B6C"/>
    <w:rsid w:val="00981CFE"/>
    <w:rsid w:val="00983180"/>
    <w:rsid w:val="00983434"/>
    <w:rsid w:val="00983E23"/>
    <w:rsid w:val="009848D3"/>
    <w:rsid w:val="00984C36"/>
    <w:rsid w:val="00985A0C"/>
    <w:rsid w:val="00985F2A"/>
    <w:rsid w:val="00986A65"/>
    <w:rsid w:val="009878F1"/>
    <w:rsid w:val="0099097A"/>
    <w:rsid w:val="009915B0"/>
    <w:rsid w:val="009916A7"/>
    <w:rsid w:val="00992B3A"/>
    <w:rsid w:val="00993931"/>
    <w:rsid w:val="009948F6"/>
    <w:rsid w:val="00994A67"/>
    <w:rsid w:val="009A0E6E"/>
    <w:rsid w:val="009A1051"/>
    <w:rsid w:val="009A1C35"/>
    <w:rsid w:val="009A1FB0"/>
    <w:rsid w:val="009A2FEE"/>
    <w:rsid w:val="009A4580"/>
    <w:rsid w:val="009A4D51"/>
    <w:rsid w:val="009A5573"/>
    <w:rsid w:val="009A7308"/>
    <w:rsid w:val="009B05F1"/>
    <w:rsid w:val="009B083D"/>
    <w:rsid w:val="009B0C58"/>
    <w:rsid w:val="009B54B6"/>
    <w:rsid w:val="009B5522"/>
    <w:rsid w:val="009B6ABC"/>
    <w:rsid w:val="009C03E3"/>
    <w:rsid w:val="009C3BBE"/>
    <w:rsid w:val="009C3E40"/>
    <w:rsid w:val="009C5203"/>
    <w:rsid w:val="009C7186"/>
    <w:rsid w:val="009C7D84"/>
    <w:rsid w:val="009D1C4D"/>
    <w:rsid w:val="009D2EB3"/>
    <w:rsid w:val="009D32C5"/>
    <w:rsid w:val="009D43D7"/>
    <w:rsid w:val="009D75F0"/>
    <w:rsid w:val="009E091E"/>
    <w:rsid w:val="009E0FC0"/>
    <w:rsid w:val="009E16AF"/>
    <w:rsid w:val="009E1BEC"/>
    <w:rsid w:val="009E2627"/>
    <w:rsid w:val="009E486F"/>
    <w:rsid w:val="009E76C6"/>
    <w:rsid w:val="009E7978"/>
    <w:rsid w:val="009F0C58"/>
    <w:rsid w:val="009F0EDD"/>
    <w:rsid w:val="009F3026"/>
    <w:rsid w:val="009F4AEE"/>
    <w:rsid w:val="009F503B"/>
    <w:rsid w:val="009F54F4"/>
    <w:rsid w:val="00A01147"/>
    <w:rsid w:val="00A01F4B"/>
    <w:rsid w:val="00A02B34"/>
    <w:rsid w:val="00A03D34"/>
    <w:rsid w:val="00A0523C"/>
    <w:rsid w:val="00A05D47"/>
    <w:rsid w:val="00A06507"/>
    <w:rsid w:val="00A075E8"/>
    <w:rsid w:val="00A129BF"/>
    <w:rsid w:val="00A13D82"/>
    <w:rsid w:val="00A15D1A"/>
    <w:rsid w:val="00A2094A"/>
    <w:rsid w:val="00A232C0"/>
    <w:rsid w:val="00A26209"/>
    <w:rsid w:val="00A27835"/>
    <w:rsid w:val="00A27C42"/>
    <w:rsid w:val="00A31578"/>
    <w:rsid w:val="00A315BB"/>
    <w:rsid w:val="00A3475B"/>
    <w:rsid w:val="00A34771"/>
    <w:rsid w:val="00A35CD1"/>
    <w:rsid w:val="00A3672D"/>
    <w:rsid w:val="00A36AA0"/>
    <w:rsid w:val="00A36BA4"/>
    <w:rsid w:val="00A40E47"/>
    <w:rsid w:val="00A41581"/>
    <w:rsid w:val="00A41A9D"/>
    <w:rsid w:val="00A45173"/>
    <w:rsid w:val="00A468B8"/>
    <w:rsid w:val="00A500CB"/>
    <w:rsid w:val="00A51A46"/>
    <w:rsid w:val="00A54CD3"/>
    <w:rsid w:val="00A568D2"/>
    <w:rsid w:val="00A5717C"/>
    <w:rsid w:val="00A57A43"/>
    <w:rsid w:val="00A62287"/>
    <w:rsid w:val="00A623D5"/>
    <w:rsid w:val="00A63526"/>
    <w:rsid w:val="00A64167"/>
    <w:rsid w:val="00A6525B"/>
    <w:rsid w:val="00A70778"/>
    <w:rsid w:val="00A71347"/>
    <w:rsid w:val="00A7173E"/>
    <w:rsid w:val="00A7213A"/>
    <w:rsid w:val="00A72440"/>
    <w:rsid w:val="00A724F3"/>
    <w:rsid w:val="00A73510"/>
    <w:rsid w:val="00A74EFF"/>
    <w:rsid w:val="00A7565A"/>
    <w:rsid w:val="00A76E4D"/>
    <w:rsid w:val="00A77047"/>
    <w:rsid w:val="00A77192"/>
    <w:rsid w:val="00A7744C"/>
    <w:rsid w:val="00A779CB"/>
    <w:rsid w:val="00A80039"/>
    <w:rsid w:val="00A81E8B"/>
    <w:rsid w:val="00A851EE"/>
    <w:rsid w:val="00A87041"/>
    <w:rsid w:val="00A91EDF"/>
    <w:rsid w:val="00A91F34"/>
    <w:rsid w:val="00A92C45"/>
    <w:rsid w:val="00A93545"/>
    <w:rsid w:val="00A95CFA"/>
    <w:rsid w:val="00A9771C"/>
    <w:rsid w:val="00AA0764"/>
    <w:rsid w:val="00AA0D6E"/>
    <w:rsid w:val="00AA2CA8"/>
    <w:rsid w:val="00AA4CE2"/>
    <w:rsid w:val="00AA55EF"/>
    <w:rsid w:val="00AA6804"/>
    <w:rsid w:val="00AA6AF6"/>
    <w:rsid w:val="00AA6E4C"/>
    <w:rsid w:val="00AA7106"/>
    <w:rsid w:val="00AA7F07"/>
    <w:rsid w:val="00AB0B64"/>
    <w:rsid w:val="00AB2B62"/>
    <w:rsid w:val="00AB31D7"/>
    <w:rsid w:val="00AB3A13"/>
    <w:rsid w:val="00AB4362"/>
    <w:rsid w:val="00AC24F3"/>
    <w:rsid w:val="00AC2661"/>
    <w:rsid w:val="00AC2A6B"/>
    <w:rsid w:val="00AC4AA3"/>
    <w:rsid w:val="00AC691E"/>
    <w:rsid w:val="00AC7043"/>
    <w:rsid w:val="00AC7389"/>
    <w:rsid w:val="00AD2BB8"/>
    <w:rsid w:val="00AD3003"/>
    <w:rsid w:val="00AD339E"/>
    <w:rsid w:val="00AD45E8"/>
    <w:rsid w:val="00AD56CC"/>
    <w:rsid w:val="00AD5F26"/>
    <w:rsid w:val="00AE05E3"/>
    <w:rsid w:val="00AE0BF1"/>
    <w:rsid w:val="00AE1DD3"/>
    <w:rsid w:val="00AE2B4F"/>
    <w:rsid w:val="00AE32ED"/>
    <w:rsid w:val="00AE342A"/>
    <w:rsid w:val="00AE36D5"/>
    <w:rsid w:val="00AE3714"/>
    <w:rsid w:val="00AE461F"/>
    <w:rsid w:val="00AE5DBC"/>
    <w:rsid w:val="00AE5E1B"/>
    <w:rsid w:val="00AE6532"/>
    <w:rsid w:val="00AF11A5"/>
    <w:rsid w:val="00AF157D"/>
    <w:rsid w:val="00AF2963"/>
    <w:rsid w:val="00AF2EF8"/>
    <w:rsid w:val="00AF53AD"/>
    <w:rsid w:val="00AF55EE"/>
    <w:rsid w:val="00AF6419"/>
    <w:rsid w:val="00AF6A5B"/>
    <w:rsid w:val="00AF6A64"/>
    <w:rsid w:val="00AF7302"/>
    <w:rsid w:val="00B0041F"/>
    <w:rsid w:val="00B006CC"/>
    <w:rsid w:val="00B01256"/>
    <w:rsid w:val="00B01940"/>
    <w:rsid w:val="00B03C97"/>
    <w:rsid w:val="00B058FE"/>
    <w:rsid w:val="00B11AF1"/>
    <w:rsid w:val="00B13FED"/>
    <w:rsid w:val="00B14597"/>
    <w:rsid w:val="00B1467B"/>
    <w:rsid w:val="00B15986"/>
    <w:rsid w:val="00B16309"/>
    <w:rsid w:val="00B16F35"/>
    <w:rsid w:val="00B17D24"/>
    <w:rsid w:val="00B201F0"/>
    <w:rsid w:val="00B231DB"/>
    <w:rsid w:val="00B23BF8"/>
    <w:rsid w:val="00B23C68"/>
    <w:rsid w:val="00B25409"/>
    <w:rsid w:val="00B3022D"/>
    <w:rsid w:val="00B32814"/>
    <w:rsid w:val="00B4016A"/>
    <w:rsid w:val="00B41FC6"/>
    <w:rsid w:val="00B42C3F"/>
    <w:rsid w:val="00B43D5E"/>
    <w:rsid w:val="00B45AFC"/>
    <w:rsid w:val="00B46057"/>
    <w:rsid w:val="00B46280"/>
    <w:rsid w:val="00B46CF8"/>
    <w:rsid w:val="00B5346B"/>
    <w:rsid w:val="00B54CA0"/>
    <w:rsid w:val="00B550F2"/>
    <w:rsid w:val="00B563AB"/>
    <w:rsid w:val="00B60964"/>
    <w:rsid w:val="00B60F23"/>
    <w:rsid w:val="00B62C94"/>
    <w:rsid w:val="00B62CF0"/>
    <w:rsid w:val="00B62D93"/>
    <w:rsid w:val="00B632B9"/>
    <w:rsid w:val="00B634A2"/>
    <w:rsid w:val="00B63641"/>
    <w:rsid w:val="00B642B5"/>
    <w:rsid w:val="00B651B2"/>
    <w:rsid w:val="00B67E7D"/>
    <w:rsid w:val="00B73351"/>
    <w:rsid w:val="00B7542F"/>
    <w:rsid w:val="00B75637"/>
    <w:rsid w:val="00B7686E"/>
    <w:rsid w:val="00B775A8"/>
    <w:rsid w:val="00B84B3A"/>
    <w:rsid w:val="00B84F7A"/>
    <w:rsid w:val="00B8501F"/>
    <w:rsid w:val="00B851E1"/>
    <w:rsid w:val="00B909D8"/>
    <w:rsid w:val="00B9106A"/>
    <w:rsid w:val="00B91D07"/>
    <w:rsid w:val="00B92B2B"/>
    <w:rsid w:val="00B92F7A"/>
    <w:rsid w:val="00B93F22"/>
    <w:rsid w:val="00B95CFC"/>
    <w:rsid w:val="00BA03C2"/>
    <w:rsid w:val="00BA0443"/>
    <w:rsid w:val="00BA1E24"/>
    <w:rsid w:val="00BA31AA"/>
    <w:rsid w:val="00BA40EE"/>
    <w:rsid w:val="00BA5AD5"/>
    <w:rsid w:val="00BB0393"/>
    <w:rsid w:val="00BB0974"/>
    <w:rsid w:val="00BB169A"/>
    <w:rsid w:val="00BB18BD"/>
    <w:rsid w:val="00BB283A"/>
    <w:rsid w:val="00BB2DAF"/>
    <w:rsid w:val="00BB394E"/>
    <w:rsid w:val="00BB3C36"/>
    <w:rsid w:val="00BB4802"/>
    <w:rsid w:val="00BB4C3A"/>
    <w:rsid w:val="00BB5F6A"/>
    <w:rsid w:val="00BB5FCC"/>
    <w:rsid w:val="00BC02CE"/>
    <w:rsid w:val="00BC15C9"/>
    <w:rsid w:val="00BC1989"/>
    <w:rsid w:val="00BC2A40"/>
    <w:rsid w:val="00BC7D75"/>
    <w:rsid w:val="00BD0107"/>
    <w:rsid w:val="00BD03D2"/>
    <w:rsid w:val="00BD09BB"/>
    <w:rsid w:val="00BD0B8C"/>
    <w:rsid w:val="00BD1091"/>
    <w:rsid w:val="00BD19D0"/>
    <w:rsid w:val="00BD1DDE"/>
    <w:rsid w:val="00BD252F"/>
    <w:rsid w:val="00BD31CD"/>
    <w:rsid w:val="00BD5B89"/>
    <w:rsid w:val="00BD6EA6"/>
    <w:rsid w:val="00BE0058"/>
    <w:rsid w:val="00BE160A"/>
    <w:rsid w:val="00BE176C"/>
    <w:rsid w:val="00BE1ACB"/>
    <w:rsid w:val="00BE3371"/>
    <w:rsid w:val="00BE3414"/>
    <w:rsid w:val="00BE3A18"/>
    <w:rsid w:val="00BE7137"/>
    <w:rsid w:val="00BE735B"/>
    <w:rsid w:val="00BE7B46"/>
    <w:rsid w:val="00BE7D7B"/>
    <w:rsid w:val="00BF0173"/>
    <w:rsid w:val="00BF0F6B"/>
    <w:rsid w:val="00BF23D0"/>
    <w:rsid w:val="00BF263C"/>
    <w:rsid w:val="00BF3DDD"/>
    <w:rsid w:val="00C00470"/>
    <w:rsid w:val="00C015C1"/>
    <w:rsid w:val="00C02DD0"/>
    <w:rsid w:val="00C03AF0"/>
    <w:rsid w:val="00C03CF1"/>
    <w:rsid w:val="00C04BAA"/>
    <w:rsid w:val="00C04FD4"/>
    <w:rsid w:val="00C06D3F"/>
    <w:rsid w:val="00C07918"/>
    <w:rsid w:val="00C10996"/>
    <w:rsid w:val="00C113AC"/>
    <w:rsid w:val="00C11D53"/>
    <w:rsid w:val="00C12478"/>
    <w:rsid w:val="00C13E43"/>
    <w:rsid w:val="00C20FC7"/>
    <w:rsid w:val="00C21E3E"/>
    <w:rsid w:val="00C22197"/>
    <w:rsid w:val="00C229FC"/>
    <w:rsid w:val="00C24237"/>
    <w:rsid w:val="00C24B6C"/>
    <w:rsid w:val="00C2687B"/>
    <w:rsid w:val="00C30EFA"/>
    <w:rsid w:val="00C328A2"/>
    <w:rsid w:val="00C32EBF"/>
    <w:rsid w:val="00C32F75"/>
    <w:rsid w:val="00C334BF"/>
    <w:rsid w:val="00C33BB0"/>
    <w:rsid w:val="00C355AC"/>
    <w:rsid w:val="00C369BD"/>
    <w:rsid w:val="00C369D4"/>
    <w:rsid w:val="00C400A4"/>
    <w:rsid w:val="00C41360"/>
    <w:rsid w:val="00C41F1C"/>
    <w:rsid w:val="00C423F6"/>
    <w:rsid w:val="00C45DF2"/>
    <w:rsid w:val="00C45FD3"/>
    <w:rsid w:val="00C46279"/>
    <w:rsid w:val="00C464D1"/>
    <w:rsid w:val="00C47432"/>
    <w:rsid w:val="00C47AB1"/>
    <w:rsid w:val="00C47F4A"/>
    <w:rsid w:val="00C47FE5"/>
    <w:rsid w:val="00C502CF"/>
    <w:rsid w:val="00C51A65"/>
    <w:rsid w:val="00C52195"/>
    <w:rsid w:val="00C523F5"/>
    <w:rsid w:val="00C52D79"/>
    <w:rsid w:val="00C52EB1"/>
    <w:rsid w:val="00C53F7F"/>
    <w:rsid w:val="00C54055"/>
    <w:rsid w:val="00C5417F"/>
    <w:rsid w:val="00C54F05"/>
    <w:rsid w:val="00C562E4"/>
    <w:rsid w:val="00C56D3F"/>
    <w:rsid w:val="00C63A4D"/>
    <w:rsid w:val="00C63DE2"/>
    <w:rsid w:val="00C649AC"/>
    <w:rsid w:val="00C66573"/>
    <w:rsid w:val="00C6719D"/>
    <w:rsid w:val="00C67B38"/>
    <w:rsid w:val="00C67DD5"/>
    <w:rsid w:val="00C70FA9"/>
    <w:rsid w:val="00C726F8"/>
    <w:rsid w:val="00C72891"/>
    <w:rsid w:val="00C72B5A"/>
    <w:rsid w:val="00C738E3"/>
    <w:rsid w:val="00C7395E"/>
    <w:rsid w:val="00C751E0"/>
    <w:rsid w:val="00C75404"/>
    <w:rsid w:val="00C75485"/>
    <w:rsid w:val="00C75C31"/>
    <w:rsid w:val="00C76ED2"/>
    <w:rsid w:val="00C81640"/>
    <w:rsid w:val="00C83620"/>
    <w:rsid w:val="00C84849"/>
    <w:rsid w:val="00C86E49"/>
    <w:rsid w:val="00C87841"/>
    <w:rsid w:val="00C87A2E"/>
    <w:rsid w:val="00C90C31"/>
    <w:rsid w:val="00C91D1A"/>
    <w:rsid w:val="00C91EB7"/>
    <w:rsid w:val="00C9224B"/>
    <w:rsid w:val="00C92868"/>
    <w:rsid w:val="00C94D82"/>
    <w:rsid w:val="00C955F5"/>
    <w:rsid w:val="00C95B36"/>
    <w:rsid w:val="00C95B75"/>
    <w:rsid w:val="00C96C7D"/>
    <w:rsid w:val="00C96E84"/>
    <w:rsid w:val="00CA2057"/>
    <w:rsid w:val="00CA2AAA"/>
    <w:rsid w:val="00CA343C"/>
    <w:rsid w:val="00CA4DE1"/>
    <w:rsid w:val="00CB06AF"/>
    <w:rsid w:val="00CB12DB"/>
    <w:rsid w:val="00CB13BC"/>
    <w:rsid w:val="00CB20E8"/>
    <w:rsid w:val="00CB26DF"/>
    <w:rsid w:val="00CB341A"/>
    <w:rsid w:val="00CB498B"/>
    <w:rsid w:val="00CB5DFC"/>
    <w:rsid w:val="00CB6BDA"/>
    <w:rsid w:val="00CB6C9E"/>
    <w:rsid w:val="00CB72AC"/>
    <w:rsid w:val="00CB7EB5"/>
    <w:rsid w:val="00CB7F8E"/>
    <w:rsid w:val="00CC0E87"/>
    <w:rsid w:val="00CC24AE"/>
    <w:rsid w:val="00CC295B"/>
    <w:rsid w:val="00CC2C27"/>
    <w:rsid w:val="00CC578F"/>
    <w:rsid w:val="00CC6132"/>
    <w:rsid w:val="00CD2677"/>
    <w:rsid w:val="00CD2D7E"/>
    <w:rsid w:val="00CD4F3B"/>
    <w:rsid w:val="00CD54B0"/>
    <w:rsid w:val="00CE046C"/>
    <w:rsid w:val="00CE1821"/>
    <w:rsid w:val="00CE1D7E"/>
    <w:rsid w:val="00CF08E8"/>
    <w:rsid w:val="00CF1CB0"/>
    <w:rsid w:val="00CF1D08"/>
    <w:rsid w:val="00CF2ECE"/>
    <w:rsid w:val="00CF61AD"/>
    <w:rsid w:val="00CF6A17"/>
    <w:rsid w:val="00CF763D"/>
    <w:rsid w:val="00CF7E1A"/>
    <w:rsid w:val="00D00B33"/>
    <w:rsid w:val="00D00C6E"/>
    <w:rsid w:val="00D010AA"/>
    <w:rsid w:val="00D0288E"/>
    <w:rsid w:val="00D0794E"/>
    <w:rsid w:val="00D1002F"/>
    <w:rsid w:val="00D11A4B"/>
    <w:rsid w:val="00D12ABD"/>
    <w:rsid w:val="00D1417C"/>
    <w:rsid w:val="00D172DB"/>
    <w:rsid w:val="00D200B9"/>
    <w:rsid w:val="00D209CE"/>
    <w:rsid w:val="00D20F75"/>
    <w:rsid w:val="00D21A47"/>
    <w:rsid w:val="00D232B9"/>
    <w:rsid w:val="00D245D1"/>
    <w:rsid w:val="00D25694"/>
    <w:rsid w:val="00D256BA"/>
    <w:rsid w:val="00D2789F"/>
    <w:rsid w:val="00D27CF2"/>
    <w:rsid w:val="00D30405"/>
    <w:rsid w:val="00D31753"/>
    <w:rsid w:val="00D337DE"/>
    <w:rsid w:val="00D34C09"/>
    <w:rsid w:val="00D34F5B"/>
    <w:rsid w:val="00D36728"/>
    <w:rsid w:val="00D4040E"/>
    <w:rsid w:val="00D405AE"/>
    <w:rsid w:val="00D407B9"/>
    <w:rsid w:val="00D40C89"/>
    <w:rsid w:val="00D41511"/>
    <w:rsid w:val="00D43059"/>
    <w:rsid w:val="00D43410"/>
    <w:rsid w:val="00D45910"/>
    <w:rsid w:val="00D461D4"/>
    <w:rsid w:val="00D463EA"/>
    <w:rsid w:val="00D50F39"/>
    <w:rsid w:val="00D5152A"/>
    <w:rsid w:val="00D51F20"/>
    <w:rsid w:val="00D52975"/>
    <w:rsid w:val="00D57FC7"/>
    <w:rsid w:val="00D61ADF"/>
    <w:rsid w:val="00D63E7E"/>
    <w:rsid w:val="00D65201"/>
    <w:rsid w:val="00D669C0"/>
    <w:rsid w:val="00D67BC0"/>
    <w:rsid w:val="00D7153B"/>
    <w:rsid w:val="00D72910"/>
    <w:rsid w:val="00D7471B"/>
    <w:rsid w:val="00D75A7F"/>
    <w:rsid w:val="00D76972"/>
    <w:rsid w:val="00D76B4E"/>
    <w:rsid w:val="00D803DF"/>
    <w:rsid w:val="00D80C74"/>
    <w:rsid w:val="00D82F1C"/>
    <w:rsid w:val="00D856D2"/>
    <w:rsid w:val="00D86532"/>
    <w:rsid w:val="00D87032"/>
    <w:rsid w:val="00D8760E"/>
    <w:rsid w:val="00D8767D"/>
    <w:rsid w:val="00D904B7"/>
    <w:rsid w:val="00D912B4"/>
    <w:rsid w:val="00D91A1D"/>
    <w:rsid w:val="00D92F1B"/>
    <w:rsid w:val="00D931ED"/>
    <w:rsid w:val="00D937A6"/>
    <w:rsid w:val="00DA10E7"/>
    <w:rsid w:val="00DA2005"/>
    <w:rsid w:val="00DA25BD"/>
    <w:rsid w:val="00DA37EA"/>
    <w:rsid w:val="00DA3888"/>
    <w:rsid w:val="00DA4047"/>
    <w:rsid w:val="00DA51FA"/>
    <w:rsid w:val="00DA5C08"/>
    <w:rsid w:val="00DA6BDA"/>
    <w:rsid w:val="00DA76B1"/>
    <w:rsid w:val="00DA793A"/>
    <w:rsid w:val="00DB2742"/>
    <w:rsid w:val="00DB2DDD"/>
    <w:rsid w:val="00DB47AA"/>
    <w:rsid w:val="00DB4D32"/>
    <w:rsid w:val="00DB6C80"/>
    <w:rsid w:val="00DB71AC"/>
    <w:rsid w:val="00DB7F20"/>
    <w:rsid w:val="00DC10F2"/>
    <w:rsid w:val="00DC37BE"/>
    <w:rsid w:val="00DD0663"/>
    <w:rsid w:val="00DD1684"/>
    <w:rsid w:val="00DD2219"/>
    <w:rsid w:val="00DD227F"/>
    <w:rsid w:val="00DD2EBA"/>
    <w:rsid w:val="00DD5D6C"/>
    <w:rsid w:val="00DD6708"/>
    <w:rsid w:val="00DE0AD4"/>
    <w:rsid w:val="00DE11C3"/>
    <w:rsid w:val="00DE1634"/>
    <w:rsid w:val="00DE35F9"/>
    <w:rsid w:val="00DE3D66"/>
    <w:rsid w:val="00DE497A"/>
    <w:rsid w:val="00DE553A"/>
    <w:rsid w:val="00DE6066"/>
    <w:rsid w:val="00DE649A"/>
    <w:rsid w:val="00DE6B66"/>
    <w:rsid w:val="00DE7938"/>
    <w:rsid w:val="00DF0640"/>
    <w:rsid w:val="00DF070A"/>
    <w:rsid w:val="00DF081B"/>
    <w:rsid w:val="00DF2A34"/>
    <w:rsid w:val="00DF4FB0"/>
    <w:rsid w:val="00DF7626"/>
    <w:rsid w:val="00DF7C1D"/>
    <w:rsid w:val="00E0051C"/>
    <w:rsid w:val="00E01AB1"/>
    <w:rsid w:val="00E020E5"/>
    <w:rsid w:val="00E0469D"/>
    <w:rsid w:val="00E059C2"/>
    <w:rsid w:val="00E062CB"/>
    <w:rsid w:val="00E069E7"/>
    <w:rsid w:val="00E070FC"/>
    <w:rsid w:val="00E07159"/>
    <w:rsid w:val="00E1000C"/>
    <w:rsid w:val="00E14365"/>
    <w:rsid w:val="00E1445D"/>
    <w:rsid w:val="00E16222"/>
    <w:rsid w:val="00E16531"/>
    <w:rsid w:val="00E205F5"/>
    <w:rsid w:val="00E20BD0"/>
    <w:rsid w:val="00E2121E"/>
    <w:rsid w:val="00E2186E"/>
    <w:rsid w:val="00E21AA9"/>
    <w:rsid w:val="00E227FA"/>
    <w:rsid w:val="00E25DCE"/>
    <w:rsid w:val="00E26B93"/>
    <w:rsid w:val="00E26C92"/>
    <w:rsid w:val="00E26FB4"/>
    <w:rsid w:val="00E3028D"/>
    <w:rsid w:val="00E30497"/>
    <w:rsid w:val="00E324FB"/>
    <w:rsid w:val="00E34487"/>
    <w:rsid w:val="00E34E04"/>
    <w:rsid w:val="00E357BF"/>
    <w:rsid w:val="00E35B66"/>
    <w:rsid w:val="00E36951"/>
    <w:rsid w:val="00E4194E"/>
    <w:rsid w:val="00E43184"/>
    <w:rsid w:val="00E43879"/>
    <w:rsid w:val="00E45E19"/>
    <w:rsid w:val="00E46141"/>
    <w:rsid w:val="00E50026"/>
    <w:rsid w:val="00E57116"/>
    <w:rsid w:val="00E57751"/>
    <w:rsid w:val="00E57DAD"/>
    <w:rsid w:val="00E57EBB"/>
    <w:rsid w:val="00E605D9"/>
    <w:rsid w:val="00E62B34"/>
    <w:rsid w:val="00E6483B"/>
    <w:rsid w:val="00E67505"/>
    <w:rsid w:val="00E70CC5"/>
    <w:rsid w:val="00E70EC4"/>
    <w:rsid w:val="00E717FB"/>
    <w:rsid w:val="00E71E42"/>
    <w:rsid w:val="00E72257"/>
    <w:rsid w:val="00E72BE1"/>
    <w:rsid w:val="00E73DD7"/>
    <w:rsid w:val="00E75316"/>
    <w:rsid w:val="00E77CDF"/>
    <w:rsid w:val="00E809A6"/>
    <w:rsid w:val="00E83A44"/>
    <w:rsid w:val="00E83C96"/>
    <w:rsid w:val="00E83EDB"/>
    <w:rsid w:val="00E84881"/>
    <w:rsid w:val="00E855AB"/>
    <w:rsid w:val="00E8657D"/>
    <w:rsid w:val="00E86DF5"/>
    <w:rsid w:val="00E86F94"/>
    <w:rsid w:val="00E87A92"/>
    <w:rsid w:val="00E87AA7"/>
    <w:rsid w:val="00E91679"/>
    <w:rsid w:val="00E91A70"/>
    <w:rsid w:val="00E921AC"/>
    <w:rsid w:val="00E92818"/>
    <w:rsid w:val="00E92BE4"/>
    <w:rsid w:val="00E92FB8"/>
    <w:rsid w:val="00E93239"/>
    <w:rsid w:val="00E93D33"/>
    <w:rsid w:val="00E94945"/>
    <w:rsid w:val="00E94A66"/>
    <w:rsid w:val="00E94EED"/>
    <w:rsid w:val="00E94F7F"/>
    <w:rsid w:val="00E96564"/>
    <w:rsid w:val="00E97E19"/>
    <w:rsid w:val="00EA2BC0"/>
    <w:rsid w:val="00EA2E56"/>
    <w:rsid w:val="00EA4038"/>
    <w:rsid w:val="00EA5D8B"/>
    <w:rsid w:val="00EA7585"/>
    <w:rsid w:val="00EB2590"/>
    <w:rsid w:val="00EB428D"/>
    <w:rsid w:val="00EB59EC"/>
    <w:rsid w:val="00EB641B"/>
    <w:rsid w:val="00EB7137"/>
    <w:rsid w:val="00EB7F12"/>
    <w:rsid w:val="00EC1AB7"/>
    <w:rsid w:val="00EC39DC"/>
    <w:rsid w:val="00EC3C5A"/>
    <w:rsid w:val="00EC5372"/>
    <w:rsid w:val="00EC5B90"/>
    <w:rsid w:val="00EC5C8C"/>
    <w:rsid w:val="00EC6B07"/>
    <w:rsid w:val="00EC738C"/>
    <w:rsid w:val="00ED0CA2"/>
    <w:rsid w:val="00ED1B92"/>
    <w:rsid w:val="00ED6D7C"/>
    <w:rsid w:val="00ED7FA2"/>
    <w:rsid w:val="00EE0AE1"/>
    <w:rsid w:val="00EE1A31"/>
    <w:rsid w:val="00EE53F5"/>
    <w:rsid w:val="00EE5BEA"/>
    <w:rsid w:val="00EE5F76"/>
    <w:rsid w:val="00EF1E69"/>
    <w:rsid w:val="00EF5E9A"/>
    <w:rsid w:val="00EF66B2"/>
    <w:rsid w:val="00F02032"/>
    <w:rsid w:val="00F025F6"/>
    <w:rsid w:val="00F03666"/>
    <w:rsid w:val="00F036BD"/>
    <w:rsid w:val="00F05D2B"/>
    <w:rsid w:val="00F07D89"/>
    <w:rsid w:val="00F103FF"/>
    <w:rsid w:val="00F1157C"/>
    <w:rsid w:val="00F11ED4"/>
    <w:rsid w:val="00F125BE"/>
    <w:rsid w:val="00F13142"/>
    <w:rsid w:val="00F13A87"/>
    <w:rsid w:val="00F14B12"/>
    <w:rsid w:val="00F16E76"/>
    <w:rsid w:val="00F17A68"/>
    <w:rsid w:val="00F21F53"/>
    <w:rsid w:val="00F23C1D"/>
    <w:rsid w:val="00F24721"/>
    <w:rsid w:val="00F24CF5"/>
    <w:rsid w:val="00F30208"/>
    <w:rsid w:val="00F3098E"/>
    <w:rsid w:val="00F31FD7"/>
    <w:rsid w:val="00F323FF"/>
    <w:rsid w:val="00F325B5"/>
    <w:rsid w:val="00F335AD"/>
    <w:rsid w:val="00F33DF5"/>
    <w:rsid w:val="00F35384"/>
    <w:rsid w:val="00F35A95"/>
    <w:rsid w:val="00F36313"/>
    <w:rsid w:val="00F36B23"/>
    <w:rsid w:val="00F372D2"/>
    <w:rsid w:val="00F3748E"/>
    <w:rsid w:val="00F37631"/>
    <w:rsid w:val="00F40747"/>
    <w:rsid w:val="00F42CAA"/>
    <w:rsid w:val="00F42F2B"/>
    <w:rsid w:val="00F43C9C"/>
    <w:rsid w:val="00F44186"/>
    <w:rsid w:val="00F44590"/>
    <w:rsid w:val="00F45431"/>
    <w:rsid w:val="00F45658"/>
    <w:rsid w:val="00F45985"/>
    <w:rsid w:val="00F46AB1"/>
    <w:rsid w:val="00F47D58"/>
    <w:rsid w:val="00F47DA0"/>
    <w:rsid w:val="00F50AB7"/>
    <w:rsid w:val="00F51426"/>
    <w:rsid w:val="00F520A2"/>
    <w:rsid w:val="00F527C0"/>
    <w:rsid w:val="00F531B7"/>
    <w:rsid w:val="00F5444D"/>
    <w:rsid w:val="00F54958"/>
    <w:rsid w:val="00F552AA"/>
    <w:rsid w:val="00F55DBB"/>
    <w:rsid w:val="00F57E94"/>
    <w:rsid w:val="00F60350"/>
    <w:rsid w:val="00F6221C"/>
    <w:rsid w:val="00F6245A"/>
    <w:rsid w:val="00F65E63"/>
    <w:rsid w:val="00F65F78"/>
    <w:rsid w:val="00F660E5"/>
    <w:rsid w:val="00F70246"/>
    <w:rsid w:val="00F70A4A"/>
    <w:rsid w:val="00F7426A"/>
    <w:rsid w:val="00F75855"/>
    <w:rsid w:val="00F7622D"/>
    <w:rsid w:val="00F76662"/>
    <w:rsid w:val="00F768ED"/>
    <w:rsid w:val="00F77915"/>
    <w:rsid w:val="00F80805"/>
    <w:rsid w:val="00F810FF"/>
    <w:rsid w:val="00F8272B"/>
    <w:rsid w:val="00F83309"/>
    <w:rsid w:val="00F834F2"/>
    <w:rsid w:val="00F840D3"/>
    <w:rsid w:val="00F85AB1"/>
    <w:rsid w:val="00F8788D"/>
    <w:rsid w:val="00F930E7"/>
    <w:rsid w:val="00F931D4"/>
    <w:rsid w:val="00F936F9"/>
    <w:rsid w:val="00F93761"/>
    <w:rsid w:val="00F960C0"/>
    <w:rsid w:val="00F97CF4"/>
    <w:rsid w:val="00FA065E"/>
    <w:rsid w:val="00FA10E6"/>
    <w:rsid w:val="00FA2029"/>
    <w:rsid w:val="00FA2758"/>
    <w:rsid w:val="00FA3E15"/>
    <w:rsid w:val="00FA6025"/>
    <w:rsid w:val="00FA603B"/>
    <w:rsid w:val="00FA79A4"/>
    <w:rsid w:val="00FB5FD5"/>
    <w:rsid w:val="00FB69FC"/>
    <w:rsid w:val="00FC34D4"/>
    <w:rsid w:val="00FC3698"/>
    <w:rsid w:val="00FC4CD4"/>
    <w:rsid w:val="00FC5526"/>
    <w:rsid w:val="00FC57AF"/>
    <w:rsid w:val="00FC57D4"/>
    <w:rsid w:val="00FC5ADC"/>
    <w:rsid w:val="00FC6517"/>
    <w:rsid w:val="00FC6C75"/>
    <w:rsid w:val="00FC7F9F"/>
    <w:rsid w:val="00FD5AB6"/>
    <w:rsid w:val="00FE02BB"/>
    <w:rsid w:val="00FE0AF2"/>
    <w:rsid w:val="00FE1B6B"/>
    <w:rsid w:val="00FE2259"/>
    <w:rsid w:val="00FE3FB8"/>
    <w:rsid w:val="00FE4564"/>
    <w:rsid w:val="00FE4651"/>
    <w:rsid w:val="00FE4729"/>
    <w:rsid w:val="00FE592B"/>
    <w:rsid w:val="00FE5994"/>
    <w:rsid w:val="00FE6C68"/>
    <w:rsid w:val="00FF0EED"/>
    <w:rsid w:val="00FF3A37"/>
    <w:rsid w:val="00FF4D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93C2B"/>
  <w15:chartTrackingRefBased/>
  <w15:docId w15:val="{76273F1B-BAF4-43DD-83AD-C800109A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체"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eastAsia="굴림"/>
      <w:kern w:val="2"/>
      <w:sz w:val="21"/>
    </w:rPr>
  </w:style>
  <w:style w:type="paragraph" w:styleId="1">
    <w:name w:val="heading 1"/>
    <w:basedOn w:val="a"/>
    <w:next w:val="a"/>
    <w:qFormat/>
    <w:pPr>
      <w:keepNext/>
      <w:outlineLvl w:val="0"/>
    </w:pPr>
    <w:rPr>
      <w:rFonts w:ascii="Arial" w:eastAsia="돋움체" w:hAnsi="Arial"/>
      <w:sz w:val="28"/>
    </w:rPr>
  </w:style>
  <w:style w:type="paragraph" w:styleId="2">
    <w:name w:val="heading 2"/>
    <w:basedOn w:val="a"/>
    <w:next w:val="a"/>
    <w:qFormat/>
    <w:pPr>
      <w:keepNext/>
      <w:outlineLvl w:val="1"/>
    </w:pPr>
    <w:rPr>
      <w:rFonts w:ascii="Arial Narrow" w:hAnsi="Arial Narrow" w:cs="Arial"/>
      <w:b/>
      <w:bCs/>
      <w:sz w:val="24"/>
    </w:rPr>
  </w:style>
  <w:style w:type="paragraph" w:styleId="3">
    <w:name w:val="heading 3"/>
    <w:basedOn w:val="a"/>
    <w:next w:val="a"/>
    <w:qFormat/>
    <w:pPr>
      <w:keepNext/>
      <w:ind w:leftChars="300" w:left="300" w:hangingChars="200" w:hanging="2000"/>
      <w:outlineLvl w:val="2"/>
    </w:pPr>
    <w:rPr>
      <w:rFonts w:ascii="맑은 고딕" w:eastAsia="맑은 고딕" w:hAnsi="맑은 고딕"/>
    </w:rPr>
  </w:style>
  <w:style w:type="paragraph" w:styleId="4">
    <w:name w:val="heading 4"/>
    <w:basedOn w:val="a"/>
    <w:qFormat/>
    <w:pPr>
      <w:widowControl/>
      <w:wordWrap/>
      <w:jc w:val="left"/>
      <w:outlineLvl w:val="3"/>
    </w:pPr>
    <w:rPr>
      <w:rFonts w:ascii="Arial Unicode MS" w:eastAsia="Arial Unicode MS" w:hAnsi="Arial Unicode MS" w:cs="Arial Unicode MS"/>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customStyle="1" w:styleId="a5">
    <w:name w:val="표준 단락"/>
    <w:pPr>
      <w:widowControl w:val="0"/>
      <w:autoSpaceDE w:val="0"/>
      <w:autoSpaceDN w:val="0"/>
      <w:adjustRightInd w:val="0"/>
      <w:spacing w:line="320" w:lineRule="atLeast"/>
    </w:pPr>
    <w:rPr>
      <w:rFonts w:ascii="바탕" w:eastAsia="바탕" w:hAnsi="바탕"/>
      <w:color w:val="000000"/>
    </w:rPr>
  </w:style>
  <w:style w:type="paragraph" w:styleId="a6">
    <w:name w:val="Plain Text"/>
    <w:basedOn w:val="a"/>
    <w:semiHidden/>
    <w:rPr>
      <w:rFonts w:ascii="바탕체" w:eastAsia="바탕체" w:hAnsi="Courier New"/>
      <w:sz w:val="20"/>
    </w:rPr>
  </w:style>
  <w:style w:type="paragraph" w:styleId="a7">
    <w:name w:val="Date"/>
    <w:basedOn w:val="a"/>
    <w:next w:val="a"/>
    <w:semiHidden/>
    <w:rPr>
      <w:rFonts w:ascii="굴림" w:hAnsi="굴림"/>
      <w:w w:val="101"/>
    </w:rPr>
  </w:style>
  <w:style w:type="paragraph" w:styleId="a8">
    <w:name w:val="Body Text"/>
    <w:basedOn w:val="a"/>
    <w:semiHidden/>
    <w:rPr>
      <w:rFonts w:ascii="Arial Narrow" w:hAnsi="Arial Narrow"/>
      <w:sz w:val="22"/>
    </w:rPr>
  </w:style>
  <w:style w:type="character" w:styleId="a9">
    <w:name w:val="Hyperlink"/>
    <w:semiHidden/>
    <w:rPr>
      <w:color w:val="0000FF"/>
      <w:u w:val="single"/>
    </w:rPr>
  </w:style>
  <w:style w:type="paragraph" w:styleId="aa">
    <w:name w:val="Normal (Web)"/>
    <w:basedOn w:val="a"/>
    <w:semiHidden/>
    <w:pPr>
      <w:widowControl/>
      <w:wordWrap/>
      <w:spacing w:before="100" w:beforeAutospacing="1" w:after="100" w:afterAutospacing="1"/>
      <w:jc w:val="left"/>
    </w:pPr>
    <w:rPr>
      <w:rFonts w:ascii="바탕" w:eastAsia="바탕" w:hAnsi="바탕"/>
      <w:kern w:val="0"/>
      <w:sz w:val="24"/>
      <w:szCs w:val="24"/>
    </w:rPr>
  </w:style>
  <w:style w:type="character" w:styleId="ab">
    <w:name w:val="FollowedHyperlink"/>
    <w:semiHidden/>
    <w:rPr>
      <w:color w:val="800080"/>
      <w:u w:val="single"/>
    </w:rPr>
  </w:style>
  <w:style w:type="character" w:customStyle="1" w:styleId="89">
    <w:name w:val="열어본 하이퍼링크89"/>
    <w:rPr>
      <w:strike w:val="0"/>
      <w:dstrike w:val="0"/>
      <w:color w:val="666666"/>
      <w:sz w:val="15"/>
      <w:szCs w:val="15"/>
      <w:u w:val="none"/>
      <w:effect w:val="none"/>
    </w:rPr>
  </w:style>
  <w:style w:type="character" w:customStyle="1" w:styleId="98">
    <w:name w:val="하이퍼링크98"/>
    <w:rPr>
      <w:strike w:val="0"/>
      <w:dstrike w:val="0"/>
      <w:color w:val="D8EEFF"/>
      <w:sz w:val="15"/>
      <w:szCs w:val="15"/>
      <w:u w:val="none"/>
      <w:effect w:val="non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돋움" w:eastAsia="돋움" w:hAnsi="돋움" w:cs="Courier New"/>
      <w:kern w:val="0"/>
      <w:sz w:val="20"/>
    </w:rPr>
  </w:style>
  <w:style w:type="character" w:styleId="ac">
    <w:name w:val="Strong"/>
    <w:qFormat/>
    <w:rPr>
      <w:b/>
      <w:bCs/>
    </w:rPr>
  </w:style>
  <w:style w:type="paragraph" w:styleId="z-">
    <w:name w:val="HTML Top of Form"/>
    <w:basedOn w:val="a"/>
    <w:next w:val="a"/>
    <w:hidden/>
    <w:pPr>
      <w:widowControl/>
      <w:pBdr>
        <w:bottom w:val="single" w:sz="6" w:space="1" w:color="auto"/>
      </w:pBdr>
      <w:wordWrap/>
      <w:jc w:val="center"/>
    </w:pPr>
    <w:rPr>
      <w:rFonts w:ascii="Arial" w:eastAsia="Arial Unicode MS" w:hAnsi="Arial" w:cs="Arial Unicode MS"/>
      <w:vanish/>
      <w:kern w:val="0"/>
      <w:sz w:val="16"/>
      <w:szCs w:val="16"/>
    </w:rPr>
  </w:style>
  <w:style w:type="paragraph" w:styleId="z-0">
    <w:name w:val="HTML Bottom of Form"/>
    <w:basedOn w:val="a"/>
    <w:next w:val="a"/>
    <w:hidden/>
    <w:pPr>
      <w:widowControl/>
      <w:pBdr>
        <w:top w:val="single" w:sz="6" w:space="1" w:color="auto"/>
      </w:pBdr>
      <w:wordWrap/>
      <w:jc w:val="center"/>
    </w:pPr>
    <w:rPr>
      <w:rFonts w:ascii="Arial" w:eastAsia="Arial Unicode MS" w:hAnsi="Arial" w:cs="Arial Unicode MS"/>
      <w:vanish/>
      <w:kern w:val="0"/>
      <w:sz w:val="16"/>
      <w:szCs w:val="16"/>
    </w:rPr>
  </w:style>
  <w:style w:type="paragraph" w:customStyle="1" w:styleId="artittl">
    <w:name w:val="arti_ttl"/>
    <w:basedOn w:val="a"/>
    <w:pPr>
      <w:widowControl/>
      <w:wordWrap/>
      <w:spacing w:before="100" w:beforeAutospacing="1" w:after="100" w:afterAutospacing="1"/>
      <w:jc w:val="left"/>
    </w:pPr>
    <w:rPr>
      <w:rFonts w:ascii="Arial Unicode MS" w:eastAsia="Arial Unicode MS" w:hAnsi="Arial Unicode MS" w:cs="Arial Unicode MS"/>
      <w:b/>
      <w:bCs/>
      <w:color w:val="000090"/>
      <w:kern w:val="0"/>
      <w:sz w:val="32"/>
      <w:szCs w:val="32"/>
    </w:rPr>
  </w:style>
  <w:style w:type="paragraph" w:customStyle="1" w:styleId="artisub02">
    <w:name w:val="arti_sub02"/>
    <w:basedOn w:val="a"/>
    <w:pPr>
      <w:widowControl/>
      <w:wordWrap/>
      <w:spacing w:before="100" w:beforeAutospacing="1" w:after="100" w:afterAutospacing="1"/>
      <w:jc w:val="left"/>
    </w:pPr>
    <w:rPr>
      <w:rFonts w:ascii="Arial Unicode MS" w:eastAsia="Arial Unicode MS" w:hAnsi="Arial Unicode MS" w:cs="Arial Unicode MS"/>
      <w:b/>
      <w:bCs/>
      <w:color w:val="000000"/>
      <w:kern w:val="0"/>
      <w:sz w:val="18"/>
      <w:szCs w:val="18"/>
    </w:rPr>
  </w:style>
  <w:style w:type="paragraph" w:customStyle="1" w:styleId="artitxt2">
    <w:name w:val="arti_txt2"/>
    <w:basedOn w:val="a"/>
    <w:pPr>
      <w:widowControl/>
      <w:wordWrap/>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artitxt3">
    <w:name w:val="arti_txt3"/>
    <w:basedOn w:val="a"/>
    <w:pPr>
      <w:widowControl/>
      <w:wordWrap/>
      <w:spacing w:before="100" w:beforeAutospacing="1" w:after="100" w:afterAutospacing="1"/>
      <w:jc w:val="left"/>
    </w:pPr>
    <w:rPr>
      <w:rFonts w:ascii="Arial Unicode MS" w:eastAsia="Arial Unicode MS" w:hAnsi="Arial Unicode MS" w:cs="Arial Unicode MS"/>
      <w:kern w:val="0"/>
      <w:sz w:val="17"/>
      <w:szCs w:val="17"/>
    </w:rPr>
  </w:style>
  <w:style w:type="paragraph" w:styleId="ad">
    <w:name w:val="header"/>
    <w:basedOn w:val="a"/>
    <w:semiHidden/>
    <w:pPr>
      <w:tabs>
        <w:tab w:val="center" w:pos="4252"/>
        <w:tab w:val="right" w:pos="8504"/>
      </w:tabs>
      <w:snapToGrid w:val="0"/>
    </w:pPr>
  </w:style>
  <w:style w:type="paragraph" w:customStyle="1" w:styleId="artittl04">
    <w:name w:val="arti_ttl04"/>
    <w:basedOn w:val="a"/>
    <w:pPr>
      <w:widowControl/>
      <w:wordWrap/>
      <w:spacing w:before="100" w:beforeAutospacing="1" w:after="100" w:afterAutospacing="1"/>
      <w:jc w:val="left"/>
    </w:pPr>
    <w:rPr>
      <w:rFonts w:ascii="Arial Unicode MS" w:eastAsia="Arial Unicode MS" w:hAnsi="Arial Unicode MS" w:cs="Arial Unicode MS"/>
      <w:b/>
      <w:bCs/>
      <w:color w:val="000090"/>
      <w:kern w:val="0"/>
      <w:sz w:val="27"/>
      <w:szCs w:val="27"/>
    </w:rPr>
  </w:style>
  <w:style w:type="paragraph" w:styleId="ae">
    <w:name w:val="Balloon Text"/>
    <w:basedOn w:val="a"/>
    <w:semiHidden/>
    <w:rPr>
      <w:rFonts w:ascii="Arial" w:eastAsia="돋움" w:hAnsi="Arial"/>
      <w:sz w:val="18"/>
      <w:szCs w:val="18"/>
    </w:rPr>
  </w:style>
  <w:style w:type="character" w:customStyle="1" w:styleId="headarticle1">
    <w:name w:val="head_article1"/>
    <w:rPr>
      <w:b/>
      <w:bCs/>
      <w:strike w:val="0"/>
      <w:dstrike w:val="0"/>
      <w:color w:val="0048BE"/>
      <w:sz w:val="28"/>
      <w:szCs w:val="28"/>
      <w:u w:val="none"/>
      <w:effect w:val="none"/>
    </w:rPr>
  </w:style>
  <w:style w:type="character" w:customStyle="1" w:styleId="article1">
    <w:name w:val="article1"/>
    <w:rPr>
      <w:sz w:val="20"/>
      <w:szCs w:val="20"/>
    </w:rPr>
  </w:style>
  <w:style w:type="character" w:customStyle="1" w:styleId="style311">
    <w:name w:val="style311"/>
    <w:rPr>
      <w:rFonts w:ascii="??" w:hAnsi="??" w:hint="default"/>
      <w:b/>
      <w:bCs/>
      <w:color w:val="194775"/>
      <w:sz w:val="26"/>
      <w:szCs w:val="26"/>
    </w:rPr>
  </w:style>
  <w:style w:type="character" w:customStyle="1" w:styleId="style301">
    <w:name w:val="style301"/>
    <w:rPr>
      <w:rFonts w:ascii="??" w:hAnsi="??" w:hint="default"/>
      <w:color w:val="303030"/>
      <w:sz w:val="20"/>
      <w:szCs w:val="20"/>
    </w:rPr>
  </w:style>
  <w:style w:type="paragraph" w:customStyle="1" w:styleId="artitxt4">
    <w:name w:val="arti_txt4"/>
    <w:basedOn w:val="a"/>
    <w:pPr>
      <w:widowControl/>
      <w:wordWrap/>
      <w:spacing w:before="100" w:beforeAutospacing="1" w:line="253" w:lineRule="atLeast"/>
      <w:jc w:val="left"/>
    </w:pPr>
    <w:rPr>
      <w:rFonts w:ascii="Arial Unicode MS" w:eastAsia="바탕" w:hAnsi="Arial Unicode MS"/>
      <w:color w:val="333333"/>
      <w:kern w:val="0"/>
      <w:sz w:val="16"/>
      <w:szCs w:val="16"/>
    </w:rPr>
  </w:style>
  <w:style w:type="character" w:customStyle="1" w:styleId="style191">
    <w:name w:val="style191"/>
    <w:rPr>
      <w:rFonts w:ascii="??" w:hAnsi="??" w:hint="default"/>
      <w:b/>
      <w:bCs/>
      <w:sz w:val="20"/>
      <w:szCs w:val="20"/>
    </w:rPr>
  </w:style>
  <w:style w:type="paragraph" w:customStyle="1" w:styleId="idt7he21">
    <w:name w:val="idt7 he21"/>
    <w:basedOn w:val="a"/>
    <w:pPr>
      <w:widowControl/>
      <w:wordWrap/>
      <w:spacing w:before="100" w:beforeAutospacing="1"/>
      <w:jc w:val="left"/>
    </w:pPr>
    <w:rPr>
      <w:rFonts w:ascii="Arial Unicode MS" w:eastAsia="바탕" w:hAnsi="Arial Unicode MS"/>
      <w:kern w:val="0"/>
      <w:sz w:val="24"/>
      <w:szCs w:val="24"/>
    </w:rPr>
  </w:style>
  <w:style w:type="paragraph" w:customStyle="1" w:styleId="artittl02">
    <w:name w:val="arti_ttl02"/>
    <w:basedOn w:val="a"/>
    <w:pPr>
      <w:widowControl/>
      <w:wordWrap/>
      <w:spacing w:before="100" w:beforeAutospacing="1" w:line="207" w:lineRule="atLeast"/>
      <w:jc w:val="left"/>
    </w:pPr>
    <w:rPr>
      <w:rFonts w:ascii="Arial Unicode MS" w:eastAsia="바탕" w:hAnsi="Arial Unicode MS"/>
      <w:b/>
      <w:bCs/>
      <w:color w:val="333333"/>
      <w:kern w:val="0"/>
      <w:sz w:val="16"/>
      <w:szCs w:val="16"/>
    </w:rPr>
  </w:style>
  <w:style w:type="character" w:customStyle="1" w:styleId="style101">
    <w:name w:val="style101"/>
    <w:rPr>
      <w:sz w:val="20"/>
      <w:szCs w:val="20"/>
    </w:rPr>
  </w:style>
  <w:style w:type="character" w:customStyle="1" w:styleId="sqchangeup">
    <w:name w:val="sq_change_up"/>
    <w:rPr>
      <w:b/>
      <w:bCs/>
      <w:color w:val="008800"/>
    </w:rPr>
  </w:style>
  <w:style w:type="character" w:customStyle="1" w:styleId="p19bcln18">
    <w:name w:val="p19 b c ln18"/>
    <w:basedOn w:val="a0"/>
  </w:style>
  <w:style w:type="character" w:customStyle="1" w:styleId="thmp11">
    <w:name w:val="thm p11"/>
    <w:basedOn w:val="a0"/>
  </w:style>
  <w:style w:type="character" w:customStyle="1" w:styleId="p14bln13">
    <w:name w:val="p14 b ln13"/>
    <w:basedOn w:val="a0"/>
  </w:style>
  <w:style w:type="character" w:customStyle="1" w:styleId="sqchangedown">
    <w:name w:val="sq_change_down"/>
    <w:rPr>
      <w:b/>
      <w:bCs/>
      <w:color w:val="CC0000"/>
    </w:rPr>
  </w:style>
  <w:style w:type="character" w:customStyle="1" w:styleId="adtxt">
    <w:name w:val="adtxt"/>
    <w:basedOn w:val="a0"/>
  </w:style>
  <w:style w:type="character" w:customStyle="1" w:styleId="yfi-price-change-up1">
    <w:name w:val="yfi-price-change-up1"/>
    <w:rPr>
      <w:b/>
      <w:bCs/>
      <w:color w:val="008800"/>
    </w:rPr>
  </w:style>
  <w:style w:type="character" w:customStyle="1" w:styleId="arttit1">
    <w:name w:val="art_tit1"/>
    <w:rPr>
      <w:b/>
      <w:bCs/>
      <w:color w:val="010947"/>
      <w:sz w:val="18"/>
      <w:szCs w:val="18"/>
    </w:rPr>
  </w:style>
  <w:style w:type="character" w:customStyle="1" w:styleId="smnum2">
    <w:name w:val="sm_num2"/>
    <w:rPr>
      <w:rFonts w:ascii="Verdana" w:hAnsi="Verdana" w:hint="default"/>
      <w:color w:val="999999"/>
      <w:spacing w:val="-12"/>
      <w:sz w:val="12"/>
      <w:szCs w:val="12"/>
    </w:rPr>
  </w:style>
  <w:style w:type="character" w:customStyle="1" w:styleId="yfi-price-change-down1">
    <w:name w:val="yfi-price-change-down1"/>
    <w:rPr>
      <w:b/>
      <w:bCs/>
      <w:color w:val="CC0000"/>
    </w:rPr>
  </w:style>
  <w:style w:type="character" w:customStyle="1" w:styleId="yfiquoteprice">
    <w:name w:val="yfi_quote_price"/>
    <w:basedOn w:val="a0"/>
  </w:style>
  <w:style w:type="character" w:customStyle="1" w:styleId="headtit2">
    <w:name w:val="head_tit2"/>
    <w:basedOn w:val="a0"/>
  </w:style>
  <w:style w:type="character" w:customStyle="1" w:styleId="subtit2">
    <w:name w:val="sub_tit2"/>
    <w:basedOn w:val="a0"/>
  </w:style>
  <w:style w:type="character" w:customStyle="1" w:styleId="fdwtxt011">
    <w:name w:val="fdwtxt011"/>
    <w:rPr>
      <w:color w:val="0E3E78"/>
      <w:sz w:val="13"/>
      <w:szCs w:val="13"/>
    </w:rPr>
  </w:style>
  <w:style w:type="character" w:customStyle="1" w:styleId="fuptxt011">
    <w:name w:val="fuptxt011"/>
    <w:rPr>
      <w:color w:val="943554"/>
      <w:sz w:val="13"/>
      <w:szCs w:val="13"/>
    </w:rPr>
  </w:style>
  <w:style w:type="character" w:customStyle="1" w:styleId="dataarrhide">
    <w:name w:val="data_arr hide"/>
    <w:basedOn w:val="a0"/>
  </w:style>
  <w:style w:type="character" w:styleId="af">
    <w:name w:val="Emphasis"/>
    <w:qFormat/>
    <w:rPr>
      <w:i w:val="0"/>
      <w:iCs w:val="0"/>
    </w:rPr>
  </w:style>
  <w:style w:type="character" w:customStyle="1" w:styleId="img">
    <w:name w:val="img"/>
    <w:basedOn w:val="a0"/>
  </w:style>
  <w:style w:type="paragraph" w:styleId="af0">
    <w:name w:val="Body Text Indent"/>
    <w:basedOn w:val="a"/>
    <w:semiHidden/>
    <w:pPr>
      <w:spacing w:after="180"/>
      <w:ind w:leftChars="400" w:left="851"/>
    </w:pPr>
  </w:style>
  <w:style w:type="paragraph" w:styleId="20">
    <w:name w:val="Body Text First Indent 2"/>
    <w:basedOn w:val="af0"/>
    <w:semiHidden/>
    <w:pPr>
      <w:ind w:firstLineChars="100" w:firstLine="210"/>
    </w:pPr>
  </w:style>
  <w:style w:type="character" w:customStyle="1" w:styleId="headtit">
    <w:name w:val="head_tit"/>
    <w:basedOn w:val="a0"/>
  </w:style>
  <w:style w:type="character" w:customStyle="1" w:styleId="subtit">
    <w:name w:val="sub_tit"/>
    <w:basedOn w:val="a0"/>
  </w:style>
  <w:style w:type="character" w:customStyle="1" w:styleId="timertqticker">
    <w:name w:val="time_rtq_ticker"/>
    <w:basedOn w:val="a0"/>
  </w:style>
  <w:style w:type="character" w:customStyle="1" w:styleId="downrtimertqcontent">
    <w:name w:val="down_r time_rtq_content"/>
    <w:basedOn w:val="a0"/>
  </w:style>
  <w:style w:type="character" w:customStyle="1" w:styleId="timertq">
    <w:name w:val="time_rtq"/>
    <w:basedOn w:val="a0"/>
  </w:style>
  <w:style w:type="character" w:customStyle="1" w:styleId="fin-market-timebase-txt-colorva-b">
    <w:name w:val="fin-market-time base-txt-color va-b"/>
    <w:basedOn w:val="a0"/>
  </w:style>
  <w:style w:type="character" w:customStyle="1" w:styleId="t12red1">
    <w:name w:val="t_12_red1"/>
    <w:rPr>
      <w:color w:val="A81B0F"/>
      <w:spacing w:val="-5"/>
      <w:sz w:val="6"/>
      <w:szCs w:val="6"/>
    </w:rPr>
  </w:style>
  <w:style w:type="character" w:customStyle="1" w:styleId="t12">
    <w:name w:val="t_12_"/>
    <w:basedOn w:val="a0"/>
  </w:style>
  <w:style w:type="paragraph" w:styleId="af1">
    <w:name w:val="Document Map"/>
    <w:basedOn w:val="a"/>
    <w:semiHidden/>
    <w:pPr>
      <w:shd w:val="clear" w:color="auto" w:fill="000080"/>
    </w:pPr>
    <w:rPr>
      <w:rFonts w:ascii="Arial" w:eastAsia="돋움" w:hAnsi="Arial"/>
    </w:rPr>
  </w:style>
  <w:style w:type="character" w:customStyle="1" w:styleId="cpositivecolor">
    <w:name w:val="c($positivecolor)"/>
  </w:style>
  <w:style w:type="character" w:customStyle="1" w:styleId="CharChar">
    <w:name w:val="Char Char"/>
    <w:semiHidden/>
    <w:rPr>
      <w:rFonts w:ascii="맑은 고딕" w:eastAsia="맑은 고딕" w:hAnsi="맑은 고딕" w:cs="Times New Roman"/>
      <w:kern w:val="2"/>
      <w:sz w:val="21"/>
    </w:rPr>
  </w:style>
  <w:style w:type="character" w:customStyle="1" w:styleId="isblind">
    <w:name w:val="is_blind"/>
    <w:basedOn w:val="a0"/>
  </w:style>
  <w:style w:type="character" w:customStyle="1" w:styleId="thumfiguretxt">
    <w:name w:val="thum_figure_txt"/>
    <w:basedOn w:val="a0"/>
  </w:style>
  <w:style w:type="character" w:customStyle="1" w:styleId="blind">
    <w:name w:val="blind"/>
    <w:basedOn w:val="a0"/>
  </w:style>
  <w:style w:type="character" w:customStyle="1" w:styleId="item">
    <w:name w:val="item"/>
    <w:basedOn w:val="a0"/>
  </w:style>
  <w:style w:type="character" w:customStyle="1" w:styleId="txt-date">
    <w:name w:val="txt-date"/>
    <w:basedOn w:val="a0"/>
  </w:style>
  <w:style w:type="character" w:customStyle="1" w:styleId="txt-en">
    <w:name w:val="txt-en"/>
    <w:basedOn w:val="a0"/>
  </w:style>
  <w:style w:type="character" w:customStyle="1" w:styleId="badge-numtxt-numhk-comment-count">
    <w:name w:val="badge-num txt-num hk-comment-count"/>
    <w:basedOn w:val="a0"/>
  </w:style>
  <w:style w:type="character" w:customStyle="1" w:styleId="emotion-label">
    <w:name w:val="emotion-label"/>
    <w:basedOn w:val="a0"/>
  </w:style>
  <w:style w:type="character" w:customStyle="1" w:styleId="txt-positivechangeyf-mgkamr">
    <w:name w:val="txt-positive change yf-mgkamr"/>
    <w:basedOn w:val="a0"/>
    <w:rsid w:val="00BD0B8C"/>
  </w:style>
  <w:style w:type="character" w:styleId="af2">
    <w:name w:val="Unresolved Mention"/>
    <w:basedOn w:val="a0"/>
    <w:uiPriority w:val="99"/>
    <w:semiHidden/>
    <w:unhideWhenUsed/>
    <w:rsid w:val="00A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027">
      <w:bodyDiv w:val="1"/>
      <w:marLeft w:val="0"/>
      <w:marRight w:val="0"/>
      <w:marTop w:val="0"/>
      <w:marBottom w:val="0"/>
      <w:divBdr>
        <w:top w:val="none" w:sz="0" w:space="0" w:color="auto"/>
        <w:left w:val="none" w:sz="0" w:space="0" w:color="auto"/>
        <w:bottom w:val="none" w:sz="0" w:space="0" w:color="auto"/>
        <w:right w:val="none" w:sz="0" w:space="0" w:color="auto"/>
      </w:divBdr>
      <w:divsChild>
        <w:div w:id="176189915">
          <w:marLeft w:val="0"/>
          <w:marRight w:val="0"/>
          <w:marTop w:val="32"/>
          <w:marBottom w:val="0"/>
          <w:divBdr>
            <w:top w:val="none" w:sz="0" w:space="0" w:color="auto"/>
            <w:left w:val="none" w:sz="0" w:space="0" w:color="auto"/>
            <w:bottom w:val="none" w:sz="0" w:space="0" w:color="auto"/>
            <w:right w:val="none" w:sz="0" w:space="0" w:color="auto"/>
          </w:divBdr>
        </w:div>
      </w:divsChild>
    </w:div>
    <w:div w:id="42019827">
      <w:bodyDiv w:val="1"/>
      <w:marLeft w:val="0"/>
      <w:marRight w:val="0"/>
      <w:marTop w:val="0"/>
      <w:marBottom w:val="0"/>
      <w:divBdr>
        <w:top w:val="none" w:sz="0" w:space="0" w:color="auto"/>
        <w:left w:val="none" w:sz="0" w:space="0" w:color="auto"/>
        <w:bottom w:val="none" w:sz="0" w:space="0" w:color="auto"/>
        <w:right w:val="none" w:sz="0" w:space="0" w:color="auto"/>
      </w:divBdr>
      <w:divsChild>
        <w:div w:id="505101176">
          <w:marLeft w:val="0"/>
          <w:marRight w:val="0"/>
          <w:marTop w:val="0"/>
          <w:marBottom w:val="0"/>
          <w:divBdr>
            <w:top w:val="none" w:sz="0" w:space="0" w:color="auto"/>
            <w:left w:val="none" w:sz="0" w:space="0" w:color="auto"/>
            <w:bottom w:val="none" w:sz="0" w:space="0" w:color="auto"/>
            <w:right w:val="none" w:sz="0" w:space="0" w:color="auto"/>
          </w:divBdr>
          <w:divsChild>
            <w:div w:id="1646352724">
              <w:marLeft w:val="0"/>
              <w:marRight w:val="0"/>
              <w:marTop w:val="0"/>
              <w:marBottom w:val="0"/>
              <w:divBdr>
                <w:top w:val="none" w:sz="0" w:space="0" w:color="auto"/>
                <w:left w:val="none" w:sz="0" w:space="0" w:color="auto"/>
                <w:bottom w:val="none" w:sz="0" w:space="0" w:color="auto"/>
                <w:right w:val="none" w:sz="0" w:space="0" w:color="auto"/>
              </w:divBdr>
              <w:divsChild>
                <w:div w:id="207298172">
                  <w:marLeft w:val="0"/>
                  <w:marRight w:val="0"/>
                  <w:marTop w:val="0"/>
                  <w:marBottom w:val="0"/>
                  <w:divBdr>
                    <w:top w:val="none" w:sz="0" w:space="0" w:color="auto"/>
                    <w:left w:val="none" w:sz="0" w:space="0" w:color="auto"/>
                    <w:bottom w:val="none" w:sz="0" w:space="0" w:color="auto"/>
                    <w:right w:val="none" w:sz="0" w:space="0" w:color="auto"/>
                  </w:divBdr>
                  <w:divsChild>
                    <w:div w:id="506678579">
                      <w:marLeft w:val="0"/>
                      <w:marRight w:val="0"/>
                      <w:marTop w:val="0"/>
                      <w:marBottom w:val="0"/>
                      <w:divBdr>
                        <w:top w:val="none" w:sz="0" w:space="0" w:color="auto"/>
                        <w:left w:val="none" w:sz="0" w:space="0" w:color="auto"/>
                        <w:bottom w:val="none" w:sz="0" w:space="0" w:color="auto"/>
                        <w:right w:val="none" w:sz="0" w:space="0" w:color="auto"/>
                      </w:divBdr>
                      <w:divsChild>
                        <w:div w:id="992756781">
                          <w:marLeft w:val="-172"/>
                          <w:marRight w:val="0"/>
                          <w:marTop w:val="0"/>
                          <w:marBottom w:val="0"/>
                          <w:divBdr>
                            <w:top w:val="none" w:sz="0" w:space="0" w:color="auto"/>
                            <w:left w:val="none" w:sz="0" w:space="0" w:color="auto"/>
                            <w:bottom w:val="none" w:sz="0" w:space="0" w:color="auto"/>
                            <w:right w:val="none" w:sz="0" w:space="0" w:color="auto"/>
                          </w:divBdr>
                          <w:divsChild>
                            <w:div w:id="175428068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939410775">
                      <w:marLeft w:val="0"/>
                      <w:marRight w:val="0"/>
                      <w:marTop w:val="0"/>
                      <w:marBottom w:val="0"/>
                      <w:divBdr>
                        <w:top w:val="none" w:sz="0" w:space="0" w:color="auto"/>
                        <w:left w:val="none" w:sz="0" w:space="0" w:color="auto"/>
                        <w:bottom w:val="none" w:sz="0" w:space="0" w:color="auto"/>
                        <w:right w:val="none" w:sz="0" w:space="0" w:color="auto"/>
                      </w:divBdr>
                      <w:divsChild>
                        <w:div w:id="509487770">
                          <w:marLeft w:val="161"/>
                          <w:marRight w:val="0"/>
                          <w:marTop w:val="0"/>
                          <w:marBottom w:val="0"/>
                          <w:divBdr>
                            <w:top w:val="none" w:sz="0" w:space="0" w:color="auto"/>
                            <w:left w:val="none" w:sz="0" w:space="0" w:color="auto"/>
                            <w:bottom w:val="none" w:sz="0" w:space="0" w:color="auto"/>
                            <w:right w:val="none" w:sz="0" w:space="0" w:color="auto"/>
                          </w:divBdr>
                        </w:div>
                        <w:div w:id="749347903">
                          <w:marLeft w:val="161"/>
                          <w:marRight w:val="0"/>
                          <w:marTop w:val="0"/>
                          <w:marBottom w:val="0"/>
                          <w:divBdr>
                            <w:top w:val="none" w:sz="0" w:space="0" w:color="auto"/>
                            <w:left w:val="none" w:sz="0" w:space="0" w:color="auto"/>
                            <w:bottom w:val="none" w:sz="0" w:space="0" w:color="auto"/>
                            <w:right w:val="none" w:sz="0" w:space="0" w:color="auto"/>
                          </w:divBdr>
                        </w:div>
                        <w:div w:id="836194532">
                          <w:marLeft w:val="0"/>
                          <w:marRight w:val="0"/>
                          <w:marTop w:val="0"/>
                          <w:marBottom w:val="0"/>
                          <w:divBdr>
                            <w:top w:val="none" w:sz="0" w:space="0" w:color="auto"/>
                            <w:left w:val="none" w:sz="0" w:space="0" w:color="auto"/>
                            <w:bottom w:val="none" w:sz="0" w:space="0" w:color="auto"/>
                            <w:right w:val="none" w:sz="0" w:space="0" w:color="auto"/>
                          </w:divBdr>
                        </w:div>
                        <w:div w:id="1365864899">
                          <w:marLeft w:val="161"/>
                          <w:marRight w:val="0"/>
                          <w:marTop w:val="0"/>
                          <w:marBottom w:val="0"/>
                          <w:divBdr>
                            <w:top w:val="none" w:sz="0" w:space="0" w:color="auto"/>
                            <w:left w:val="none" w:sz="0" w:space="0" w:color="auto"/>
                            <w:bottom w:val="none" w:sz="0" w:space="0" w:color="auto"/>
                            <w:right w:val="none" w:sz="0" w:space="0" w:color="auto"/>
                          </w:divBdr>
                        </w:div>
                        <w:div w:id="1448619376">
                          <w:marLeft w:val="161"/>
                          <w:marRight w:val="0"/>
                          <w:marTop w:val="0"/>
                          <w:marBottom w:val="0"/>
                          <w:divBdr>
                            <w:top w:val="none" w:sz="0" w:space="0" w:color="auto"/>
                            <w:left w:val="none" w:sz="0" w:space="0" w:color="auto"/>
                            <w:bottom w:val="none" w:sz="0" w:space="0" w:color="auto"/>
                            <w:right w:val="none" w:sz="0" w:space="0" w:color="auto"/>
                          </w:divBdr>
                        </w:div>
                        <w:div w:id="1953632372">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751200513">
                  <w:marLeft w:val="0"/>
                  <w:marRight w:val="0"/>
                  <w:marTop w:val="0"/>
                  <w:marBottom w:val="537"/>
                  <w:divBdr>
                    <w:top w:val="none" w:sz="0" w:space="0" w:color="auto"/>
                    <w:left w:val="none" w:sz="0" w:space="0" w:color="auto"/>
                    <w:bottom w:val="none" w:sz="0" w:space="0" w:color="auto"/>
                    <w:right w:val="none" w:sz="0" w:space="0" w:color="auto"/>
                  </w:divBdr>
                </w:div>
                <w:div w:id="1773279173">
                  <w:marLeft w:val="0"/>
                  <w:marRight w:val="0"/>
                  <w:marTop w:val="0"/>
                  <w:marBottom w:val="537"/>
                  <w:divBdr>
                    <w:top w:val="none" w:sz="0" w:space="0" w:color="auto"/>
                    <w:left w:val="none" w:sz="0" w:space="0" w:color="auto"/>
                    <w:bottom w:val="none" w:sz="0" w:space="0" w:color="auto"/>
                    <w:right w:val="none" w:sz="0" w:space="0" w:color="auto"/>
                  </w:divBdr>
                </w:div>
                <w:div w:id="1849635731">
                  <w:marLeft w:val="0"/>
                  <w:marRight w:val="0"/>
                  <w:marTop w:val="0"/>
                  <w:marBottom w:val="537"/>
                  <w:divBdr>
                    <w:top w:val="none" w:sz="0" w:space="0" w:color="auto"/>
                    <w:left w:val="none" w:sz="0" w:space="0" w:color="auto"/>
                    <w:bottom w:val="none" w:sz="0" w:space="0" w:color="auto"/>
                    <w:right w:val="none" w:sz="0" w:space="0" w:color="auto"/>
                  </w:divBdr>
                </w:div>
                <w:div w:id="1986004331">
                  <w:marLeft w:val="0"/>
                  <w:marRight w:val="0"/>
                  <w:marTop w:val="322"/>
                  <w:marBottom w:val="430"/>
                  <w:divBdr>
                    <w:top w:val="none" w:sz="0" w:space="0" w:color="auto"/>
                    <w:left w:val="none" w:sz="0" w:space="0" w:color="auto"/>
                    <w:bottom w:val="none" w:sz="0" w:space="0" w:color="auto"/>
                    <w:right w:val="none" w:sz="0" w:space="0" w:color="auto"/>
                  </w:divBdr>
                  <w:divsChild>
                    <w:div w:id="897469941">
                      <w:marLeft w:val="0"/>
                      <w:marRight w:val="0"/>
                      <w:marTop w:val="0"/>
                      <w:marBottom w:val="0"/>
                      <w:divBdr>
                        <w:top w:val="none" w:sz="0" w:space="0" w:color="auto"/>
                        <w:left w:val="none" w:sz="0" w:space="0" w:color="auto"/>
                        <w:bottom w:val="none" w:sz="0" w:space="0" w:color="auto"/>
                        <w:right w:val="none" w:sz="0" w:space="0" w:color="auto"/>
                      </w:divBdr>
                      <w:divsChild>
                        <w:div w:id="740754780">
                          <w:marLeft w:val="0"/>
                          <w:marRight w:val="0"/>
                          <w:marTop w:val="0"/>
                          <w:marBottom w:val="419"/>
                          <w:divBdr>
                            <w:top w:val="none" w:sz="0" w:space="0" w:color="auto"/>
                            <w:left w:val="none" w:sz="0" w:space="0" w:color="auto"/>
                            <w:bottom w:val="none" w:sz="0" w:space="0" w:color="auto"/>
                            <w:right w:val="none" w:sz="0" w:space="0" w:color="auto"/>
                          </w:divBdr>
                          <w:divsChild>
                            <w:div w:id="1026099872">
                              <w:marLeft w:val="0"/>
                              <w:marRight w:val="0"/>
                              <w:marTop w:val="0"/>
                              <w:marBottom w:val="0"/>
                              <w:divBdr>
                                <w:top w:val="none" w:sz="0" w:space="0" w:color="auto"/>
                                <w:left w:val="none" w:sz="0" w:space="0" w:color="auto"/>
                                <w:bottom w:val="none" w:sz="0" w:space="0" w:color="auto"/>
                                <w:right w:val="none" w:sz="0" w:space="0" w:color="auto"/>
                              </w:divBdr>
                            </w:div>
                          </w:divsChild>
                        </w:div>
                        <w:div w:id="1029338408">
                          <w:marLeft w:val="0"/>
                          <w:marRight w:val="0"/>
                          <w:marTop w:val="0"/>
                          <w:marBottom w:val="376"/>
                          <w:divBdr>
                            <w:top w:val="none" w:sz="0" w:space="0" w:color="auto"/>
                            <w:left w:val="single" w:sz="18" w:space="0" w:color="CCCCCC"/>
                            <w:bottom w:val="none" w:sz="0" w:space="0" w:color="auto"/>
                            <w:right w:val="none" w:sz="0" w:space="0" w:color="auto"/>
                          </w:divBdr>
                          <w:divsChild>
                            <w:div w:id="299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561087">
          <w:marLeft w:val="0"/>
          <w:marRight w:val="0"/>
          <w:marTop w:val="0"/>
          <w:marBottom w:val="376"/>
          <w:divBdr>
            <w:top w:val="none" w:sz="0" w:space="0" w:color="auto"/>
            <w:left w:val="none" w:sz="0" w:space="0" w:color="auto"/>
            <w:bottom w:val="none" w:sz="0" w:space="0" w:color="auto"/>
            <w:right w:val="none" w:sz="0" w:space="0" w:color="auto"/>
          </w:divBdr>
          <w:divsChild>
            <w:div w:id="324093425">
              <w:marLeft w:val="0"/>
              <w:marRight w:val="0"/>
              <w:marTop w:val="0"/>
              <w:marBottom w:val="0"/>
              <w:divBdr>
                <w:top w:val="none" w:sz="0" w:space="0" w:color="auto"/>
                <w:left w:val="none" w:sz="0" w:space="0" w:color="auto"/>
                <w:bottom w:val="none" w:sz="0" w:space="0" w:color="auto"/>
                <w:right w:val="none" w:sz="0" w:space="0" w:color="auto"/>
              </w:divBdr>
              <w:divsChild>
                <w:div w:id="276916719">
                  <w:marLeft w:val="0"/>
                  <w:marRight w:val="0"/>
                  <w:marTop w:val="0"/>
                  <w:marBottom w:val="0"/>
                  <w:divBdr>
                    <w:top w:val="none" w:sz="0" w:space="0" w:color="auto"/>
                    <w:left w:val="none" w:sz="0" w:space="0" w:color="auto"/>
                    <w:bottom w:val="none" w:sz="0" w:space="0" w:color="auto"/>
                    <w:right w:val="none" w:sz="0" w:space="0" w:color="auto"/>
                  </w:divBdr>
                  <w:divsChild>
                    <w:div w:id="10704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0285">
      <w:bodyDiv w:val="1"/>
      <w:marLeft w:val="0"/>
      <w:marRight w:val="0"/>
      <w:marTop w:val="0"/>
      <w:marBottom w:val="0"/>
      <w:divBdr>
        <w:top w:val="none" w:sz="0" w:space="0" w:color="auto"/>
        <w:left w:val="none" w:sz="0" w:space="0" w:color="auto"/>
        <w:bottom w:val="none" w:sz="0" w:space="0" w:color="auto"/>
        <w:right w:val="none" w:sz="0" w:space="0" w:color="auto"/>
      </w:divBdr>
      <w:divsChild>
        <w:div w:id="936865810">
          <w:marLeft w:val="0"/>
          <w:marRight w:val="161"/>
          <w:marTop w:val="32"/>
          <w:marBottom w:val="0"/>
          <w:divBdr>
            <w:top w:val="none" w:sz="0" w:space="0" w:color="auto"/>
            <w:left w:val="none" w:sz="0" w:space="0" w:color="auto"/>
            <w:bottom w:val="none" w:sz="0" w:space="0" w:color="auto"/>
            <w:right w:val="none" w:sz="0" w:space="0" w:color="auto"/>
          </w:divBdr>
        </w:div>
      </w:divsChild>
    </w:div>
    <w:div w:id="158889991">
      <w:bodyDiv w:val="1"/>
      <w:marLeft w:val="0"/>
      <w:marRight w:val="0"/>
      <w:marTop w:val="0"/>
      <w:marBottom w:val="0"/>
      <w:divBdr>
        <w:top w:val="none" w:sz="0" w:space="0" w:color="auto"/>
        <w:left w:val="none" w:sz="0" w:space="0" w:color="auto"/>
        <w:bottom w:val="none" w:sz="0" w:space="0" w:color="auto"/>
        <w:right w:val="none" w:sz="0" w:space="0" w:color="auto"/>
      </w:divBdr>
      <w:divsChild>
        <w:div w:id="893469804">
          <w:marLeft w:val="0"/>
          <w:marRight w:val="0"/>
          <w:marTop w:val="0"/>
          <w:marBottom w:val="0"/>
          <w:divBdr>
            <w:top w:val="none" w:sz="0" w:space="0" w:color="auto"/>
            <w:left w:val="none" w:sz="0" w:space="0" w:color="auto"/>
            <w:bottom w:val="none" w:sz="0" w:space="0" w:color="auto"/>
            <w:right w:val="none" w:sz="0" w:space="0" w:color="auto"/>
          </w:divBdr>
          <w:divsChild>
            <w:div w:id="1925605815">
              <w:marLeft w:val="0"/>
              <w:marRight w:val="0"/>
              <w:marTop w:val="0"/>
              <w:marBottom w:val="0"/>
              <w:divBdr>
                <w:top w:val="none" w:sz="0" w:space="0" w:color="auto"/>
                <w:left w:val="none" w:sz="0" w:space="0" w:color="auto"/>
                <w:bottom w:val="none" w:sz="0" w:space="0" w:color="auto"/>
                <w:right w:val="none" w:sz="0" w:space="0" w:color="auto"/>
              </w:divBdr>
              <w:divsChild>
                <w:div w:id="341665155">
                  <w:marLeft w:val="0"/>
                  <w:marRight w:val="0"/>
                  <w:marTop w:val="0"/>
                  <w:marBottom w:val="0"/>
                  <w:divBdr>
                    <w:top w:val="none" w:sz="0" w:space="0" w:color="auto"/>
                    <w:left w:val="none" w:sz="0" w:space="0" w:color="auto"/>
                    <w:bottom w:val="none" w:sz="0" w:space="0" w:color="auto"/>
                    <w:right w:val="none" w:sz="0" w:space="0" w:color="auto"/>
                  </w:divBdr>
                  <w:divsChild>
                    <w:div w:id="1543325694">
                      <w:marLeft w:val="0"/>
                      <w:marRight w:val="0"/>
                      <w:marTop w:val="0"/>
                      <w:marBottom w:val="269"/>
                      <w:divBdr>
                        <w:top w:val="none" w:sz="0" w:space="0" w:color="auto"/>
                        <w:left w:val="none" w:sz="0" w:space="0" w:color="auto"/>
                        <w:bottom w:val="none" w:sz="0" w:space="0" w:color="auto"/>
                        <w:right w:val="none" w:sz="0" w:space="0" w:color="auto"/>
                      </w:divBdr>
                    </w:div>
                    <w:div w:id="1942908833">
                      <w:marLeft w:val="-322"/>
                      <w:marRight w:val="-322"/>
                      <w:marTop w:val="0"/>
                      <w:marBottom w:val="0"/>
                      <w:divBdr>
                        <w:top w:val="none" w:sz="0" w:space="0" w:color="auto"/>
                        <w:left w:val="none" w:sz="0" w:space="0" w:color="auto"/>
                        <w:bottom w:val="none" w:sz="0" w:space="0" w:color="auto"/>
                        <w:right w:val="none" w:sz="0" w:space="0" w:color="auto"/>
                      </w:divBdr>
                    </w:div>
                  </w:divsChild>
                </w:div>
                <w:div w:id="495650428">
                  <w:marLeft w:val="-75"/>
                  <w:marRight w:val="0"/>
                  <w:marTop w:val="107"/>
                  <w:marBottom w:val="322"/>
                  <w:divBdr>
                    <w:top w:val="none" w:sz="0" w:space="0" w:color="auto"/>
                    <w:left w:val="none" w:sz="0" w:space="0" w:color="auto"/>
                    <w:bottom w:val="none" w:sz="0" w:space="0" w:color="auto"/>
                    <w:right w:val="none" w:sz="0" w:space="0" w:color="auto"/>
                  </w:divBdr>
                </w:div>
                <w:div w:id="1244681398">
                  <w:marLeft w:val="0"/>
                  <w:marRight w:val="0"/>
                  <w:marTop w:val="0"/>
                  <w:marBottom w:val="161"/>
                  <w:divBdr>
                    <w:top w:val="none" w:sz="0" w:space="0" w:color="auto"/>
                    <w:left w:val="none" w:sz="0" w:space="0" w:color="auto"/>
                    <w:bottom w:val="none" w:sz="0" w:space="0" w:color="auto"/>
                    <w:right w:val="none" w:sz="0" w:space="0" w:color="auto"/>
                  </w:divBdr>
                  <w:divsChild>
                    <w:div w:id="293633175">
                      <w:marLeft w:val="0"/>
                      <w:marRight w:val="0"/>
                      <w:marTop w:val="0"/>
                      <w:marBottom w:val="0"/>
                      <w:divBdr>
                        <w:top w:val="none" w:sz="0" w:space="0" w:color="auto"/>
                        <w:left w:val="none" w:sz="0" w:space="0" w:color="auto"/>
                        <w:bottom w:val="none" w:sz="0" w:space="0" w:color="auto"/>
                        <w:right w:val="none" w:sz="0" w:space="0" w:color="auto"/>
                      </w:divBdr>
                      <w:divsChild>
                        <w:div w:id="1000083494">
                          <w:marLeft w:val="0"/>
                          <w:marRight w:val="0"/>
                          <w:marTop w:val="0"/>
                          <w:marBottom w:val="0"/>
                          <w:divBdr>
                            <w:top w:val="none" w:sz="0" w:space="0" w:color="auto"/>
                            <w:left w:val="none" w:sz="0" w:space="0" w:color="auto"/>
                            <w:bottom w:val="none" w:sz="0" w:space="0" w:color="auto"/>
                            <w:right w:val="none" w:sz="0" w:space="0" w:color="auto"/>
                          </w:divBdr>
                          <w:divsChild>
                            <w:div w:id="136148275">
                              <w:marLeft w:val="0"/>
                              <w:marRight w:val="54"/>
                              <w:marTop w:val="0"/>
                              <w:marBottom w:val="54"/>
                              <w:divBdr>
                                <w:top w:val="none" w:sz="0" w:space="0" w:color="auto"/>
                                <w:left w:val="none" w:sz="0" w:space="0" w:color="auto"/>
                                <w:bottom w:val="none" w:sz="0" w:space="0" w:color="auto"/>
                                <w:right w:val="none" w:sz="0" w:space="0" w:color="auto"/>
                              </w:divBdr>
                            </w:div>
                            <w:div w:id="1325858927">
                              <w:marLeft w:val="0"/>
                              <w:marRight w:val="54"/>
                              <w:marTop w:val="0"/>
                              <w:marBottom w:val="54"/>
                              <w:divBdr>
                                <w:top w:val="none" w:sz="0" w:space="0" w:color="auto"/>
                                <w:left w:val="none" w:sz="0" w:space="0" w:color="auto"/>
                                <w:bottom w:val="none" w:sz="0" w:space="0" w:color="auto"/>
                                <w:right w:val="none" w:sz="0" w:space="0" w:color="auto"/>
                              </w:divBdr>
                            </w:div>
                          </w:divsChild>
                        </w:div>
                      </w:divsChild>
                    </w:div>
                  </w:divsChild>
                </w:div>
                <w:div w:id="1433553398">
                  <w:marLeft w:val="0"/>
                  <w:marRight w:val="0"/>
                  <w:marTop w:val="0"/>
                  <w:marBottom w:val="0"/>
                  <w:divBdr>
                    <w:top w:val="none" w:sz="0" w:space="0" w:color="auto"/>
                    <w:left w:val="none" w:sz="0" w:space="0" w:color="auto"/>
                    <w:bottom w:val="single" w:sz="4" w:space="8" w:color="121212"/>
                    <w:right w:val="none" w:sz="0" w:space="0" w:color="auto"/>
                  </w:divBdr>
                  <w:divsChild>
                    <w:div w:id="1640767456">
                      <w:marLeft w:val="0"/>
                      <w:marRight w:val="0"/>
                      <w:marTop w:val="0"/>
                      <w:marBottom w:val="0"/>
                      <w:divBdr>
                        <w:top w:val="none" w:sz="0" w:space="0" w:color="auto"/>
                        <w:left w:val="none" w:sz="0" w:space="0" w:color="auto"/>
                        <w:bottom w:val="none" w:sz="0" w:space="0" w:color="auto"/>
                        <w:right w:val="none" w:sz="0" w:space="0" w:color="auto"/>
                      </w:divBdr>
                    </w:div>
                    <w:div w:id="17761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46745">
      <w:bodyDiv w:val="1"/>
      <w:marLeft w:val="0"/>
      <w:marRight w:val="0"/>
      <w:marTop w:val="0"/>
      <w:marBottom w:val="0"/>
      <w:divBdr>
        <w:top w:val="none" w:sz="0" w:space="0" w:color="auto"/>
        <w:left w:val="none" w:sz="0" w:space="0" w:color="auto"/>
        <w:bottom w:val="none" w:sz="0" w:space="0" w:color="auto"/>
        <w:right w:val="none" w:sz="0" w:space="0" w:color="auto"/>
      </w:divBdr>
      <w:divsChild>
        <w:div w:id="2068606443">
          <w:marLeft w:val="0"/>
          <w:marRight w:val="0"/>
          <w:marTop w:val="0"/>
          <w:marBottom w:val="376"/>
          <w:divBdr>
            <w:top w:val="none" w:sz="0" w:space="0" w:color="auto"/>
            <w:left w:val="none" w:sz="0" w:space="0" w:color="auto"/>
            <w:bottom w:val="none" w:sz="0" w:space="0" w:color="auto"/>
            <w:right w:val="none" w:sz="0" w:space="0" w:color="auto"/>
          </w:divBdr>
          <w:divsChild>
            <w:div w:id="598678233">
              <w:marLeft w:val="0"/>
              <w:marRight w:val="0"/>
              <w:marTop w:val="0"/>
              <w:marBottom w:val="0"/>
              <w:divBdr>
                <w:top w:val="none" w:sz="0" w:space="0" w:color="auto"/>
                <w:left w:val="none" w:sz="0" w:space="0" w:color="auto"/>
                <w:bottom w:val="none" w:sz="0" w:space="0" w:color="auto"/>
                <w:right w:val="none" w:sz="0" w:space="0" w:color="auto"/>
              </w:divBdr>
              <w:divsChild>
                <w:div w:id="1208570837">
                  <w:marLeft w:val="0"/>
                  <w:marRight w:val="0"/>
                  <w:marTop w:val="0"/>
                  <w:marBottom w:val="0"/>
                  <w:divBdr>
                    <w:top w:val="none" w:sz="0" w:space="0" w:color="auto"/>
                    <w:left w:val="none" w:sz="0" w:space="0" w:color="auto"/>
                    <w:bottom w:val="none" w:sz="0" w:space="0" w:color="auto"/>
                    <w:right w:val="none" w:sz="0" w:space="0" w:color="auto"/>
                  </w:divBdr>
                  <w:divsChild>
                    <w:div w:id="1918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5110">
          <w:marLeft w:val="0"/>
          <w:marRight w:val="0"/>
          <w:marTop w:val="0"/>
          <w:marBottom w:val="0"/>
          <w:divBdr>
            <w:top w:val="none" w:sz="0" w:space="0" w:color="auto"/>
            <w:left w:val="none" w:sz="0" w:space="0" w:color="auto"/>
            <w:bottom w:val="none" w:sz="0" w:space="0" w:color="auto"/>
            <w:right w:val="none" w:sz="0" w:space="0" w:color="auto"/>
          </w:divBdr>
          <w:divsChild>
            <w:div w:id="2121102327">
              <w:marLeft w:val="0"/>
              <w:marRight w:val="0"/>
              <w:marTop w:val="0"/>
              <w:marBottom w:val="0"/>
              <w:divBdr>
                <w:top w:val="none" w:sz="0" w:space="0" w:color="auto"/>
                <w:left w:val="none" w:sz="0" w:space="0" w:color="auto"/>
                <w:bottom w:val="none" w:sz="0" w:space="0" w:color="auto"/>
                <w:right w:val="none" w:sz="0" w:space="0" w:color="auto"/>
              </w:divBdr>
              <w:divsChild>
                <w:div w:id="817889792">
                  <w:marLeft w:val="0"/>
                  <w:marRight w:val="0"/>
                  <w:marTop w:val="0"/>
                  <w:marBottom w:val="0"/>
                  <w:divBdr>
                    <w:top w:val="none" w:sz="0" w:space="0" w:color="auto"/>
                    <w:left w:val="none" w:sz="0" w:space="0" w:color="auto"/>
                    <w:bottom w:val="none" w:sz="0" w:space="0" w:color="auto"/>
                    <w:right w:val="none" w:sz="0" w:space="0" w:color="auto"/>
                  </w:divBdr>
                  <w:divsChild>
                    <w:div w:id="131674759">
                      <w:marLeft w:val="0"/>
                      <w:marRight w:val="0"/>
                      <w:marTop w:val="0"/>
                      <w:marBottom w:val="0"/>
                      <w:divBdr>
                        <w:top w:val="none" w:sz="0" w:space="0" w:color="auto"/>
                        <w:left w:val="none" w:sz="0" w:space="0" w:color="auto"/>
                        <w:bottom w:val="none" w:sz="0" w:space="0" w:color="auto"/>
                        <w:right w:val="none" w:sz="0" w:space="0" w:color="auto"/>
                      </w:divBdr>
                      <w:divsChild>
                        <w:div w:id="684554419">
                          <w:marLeft w:val="-172"/>
                          <w:marRight w:val="0"/>
                          <w:marTop w:val="0"/>
                          <w:marBottom w:val="0"/>
                          <w:divBdr>
                            <w:top w:val="none" w:sz="0" w:space="0" w:color="auto"/>
                            <w:left w:val="none" w:sz="0" w:space="0" w:color="auto"/>
                            <w:bottom w:val="none" w:sz="0" w:space="0" w:color="auto"/>
                            <w:right w:val="none" w:sz="0" w:space="0" w:color="auto"/>
                          </w:divBdr>
                          <w:divsChild>
                            <w:div w:id="137114898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312418521">
                      <w:marLeft w:val="0"/>
                      <w:marRight w:val="0"/>
                      <w:marTop w:val="0"/>
                      <w:marBottom w:val="0"/>
                      <w:divBdr>
                        <w:top w:val="none" w:sz="0" w:space="0" w:color="auto"/>
                        <w:left w:val="none" w:sz="0" w:space="0" w:color="auto"/>
                        <w:bottom w:val="none" w:sz="0" w:space="0" w:color="auto"/>
                        <w:right w:val="none" w:sz="0" w:space="0" w:color="auto"/>
                      </w:divBdr>
                      <w:divsChild>
                        <w:div w:id="12538318">
                          <w:marLeft w:val="161"/>
                          <w:marRight w:val="0"/>
                          <w:marTop w:val="0"/>
                          <w:marBottom w:val="0"/>
                          <w:divBdr>
                            <w:top w:val="none" w:sz="0" w:space="0" w:color="auto"/>
                            <w:left w:val="none" w:sz="0" w:space="0" w:color="auto"/>
                            <w:bottom w:val="none" w:sz="0" w:space="0" w:color="auto"/>
                            <w:right w:val="none" w:sz="0" w:space="0" w:color="auto"/>
                          </w:divBdr>
                        </w:div>
                        <w:div w:id="1606227101">
                          <w:marLeft w:val="161"/>
                          <w:marRight w:val="0"/>
                          <w:marTop w:val="0"/>
                          <w:marBottom w:val="0"/>
                          <w:divBdr>
                            <w:top w:val="none" w:sz="0" w:space="0" w:color="auto"/>
                            <w:left w:val="none" w:sz="0" w:space="0" w:color="auto"/>
                            <w:bottom w:val="none" w:sz="0" w:space="0" w:color="auto"/>
                            <w:right w:val="none" w:sz="0" w:space="0" w:color="auto"/>
                          </w:divBdr>
                        </w:div>
                        <w:div w:id="1681159767">
                          <w:marLeft w:val="161"/>
                          <w:marRight w:val="0"/>
                          <w:marTop w:val="0"/>
                          <w:marBottom w:val="0"/>
                          <w:divBdr>
                            <w:top w:val="none" w:sz="0" w:space="0" w:color="auto"/>
                            <w:left w:val="none" w:sz="0" w:space="0" w:color="auto"/>
                            <w:bottom w:val="none" w:sz="0" w:space="0" w:color="auto"/>
                            <w:right w:val="none" w:sz="0" w:space="0" w:color="auto"/>
                          </w:divBdr>
                        </w:div>
                        <w:div w:id="1825505948">
                          <w:marLeft w:val="161"/>
                          <w:marRight w:val="0"/>
                          <w:marTop w:val="0"/>
                          <w:marBottom w:val="0"/>
                          <w:divBdr>
                            <w:top w:val="none" w:sz="0" w:space="0" w:color="auto"/>
                            <w:left w:val="none" w:sz="0" w:space="0" w:color="auto"/>
                            <w:bottom w:val="none" w:sz="0" w:space="0" w:color="auto"/>
                            <w:right w:val="none" w:sz="0" w:space="0" w:color="auto"/>
                          </w:divBdr>
                        </w:div>
                        <w:div w:id="1919512433">
                          <w:marLeft w:val="0"/>
                          <w:marRight w:val="0"/>
                          <w:marTop w:val="0"/>
                          <w:marBottom w:val="0"/>
                          <w:divBdr>
                            <w:top w:val="none" w:sz="0" w:space="0" w:color="auto"/>
                            <w:left w:val="none" w:sz="0" w:space="0" w:color="auto"/>
                            <w:bottom w:val="none" w:sz="0" w:space="0" w:color="auto"/>
                            <w:right w:val="none" w:sz="0" w:space="0" w:color="auto"/>
                          </w:divBdr>
                        </w:div>
                        <w:div w:id="2014533170">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331130482">
                  <w:marLeft w:val="0"/>
                  <w:marRight w:val="0"/>
                  <w:marTop w:val="322"/>
                  <w:marBottom w:val="430"/>
                  <w:divBdr>
                    <w:top w:val="none" w:sz="0" w:space="0" w:color="auto"/>
                    <w:left w:val="none" w:sz="0" w:space="0" w:color="auto"/>
                    <w:bottom w:val="none" w:sz="0" w:space="0" w:color="auto"/>
                    <w:right w:val="none" w:sz="0" w:space="0" w:color="auto"/>
                  </w:divBdr>
                  <w:divsChild>
                    <w:div w:id="750274907">
                      <w:marLeft w:val="0"/>
                      <w:marRight w:val="0"/>
                      <w:marTop w:val="0"/>
                      <w:marBottom w:val="0"/>
                      <w:divBdr>
                        <w:top w:val="none" w:sz="0" w:space="0" w:color="auto"/>
                        <w:left w:val="none" w:sz="0" w:space="0" w:color="auto"/>
                        <w:bottom w:val="none" w:sz="0" w:space="0" w:color="auto"/>
                        <w:right w:val="none" w:sz="0" w:space="0" w:color="auto"/>
                      </w:divBdr>
                      <w:divsChild>
                        <w:div w:id="1328051756">
                          <w:marLeft w:val="0"/>
                          <w:marRight w:val="0"/>
                          <w:marTop w:val="0"/>
                          <w:marBottom w:val="376"/>
                          <w:divBdr>
                            <w:top w:val="none" w:sz="0" w:space="0" w:color="auto"/>
                            <w:left w:val="single" w:sz="18" w:space="0" w:color="CCCCCC"/>
                            <w:bottom w:val="none" w:sz="0" w:space="0" w:color="auto"/>
                            <w:right w:val="none" w:sz="0" w:space="0" w:color="auto"/>
                          </w:divBdr>
                          <w:divsChild>
                            <w:div w:id="9636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1032">
                  <w:marLeft w:val="0"/>
                  <w:marRight w:val="0"/>
                  <w:marTop w:val="0"/>
                  <w:marBottom w:val="537"/>
                  <w:divBdr>
                    <w:top w:val="none" w:sz="0" w:space="0" w:color="auto"/>
                    <w:left w:val="none" w:sz="0" w:space="0" w:color="auto"/>
                    <w:bottom w:val="none" w:sz="0" w:space="0" w:color="auto"/>
                    <w:right w:val="none" w:sz="0" w:space="0" w:color="auto"/>
                  </w:divBdr>
                </w:div>
                <w:div w:id="1804735318">
                  <w:marLeft w:val="0"/>
                  <w:marRight w:val="0"/>
                  <w:marTop w:val="0"/>
                  <w:marBottom w:val="537"/>
                  <w:divBdr>
                    <w:top w:val="none" w:sz="0" w:space="0" w:color="auto"/>
                    <w:left w:val="none" w:sz="0" w:space="0" w:color="auto"/>
                    <w:bottom w:val="none" w:sz="0" w:space="0" w:color="auto"/>
                    <w:right w:val="none" w:sz="0" w:space="0" w:color="auto"/>
                  </w:divBdr>
                </w:div>
                <w:div w:id="1996374450">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410126538">
      <w:bodyDiv w:val="1"/>
      <w:marLeft w:val="0"/>
      <w:marRight w:val="0"/>
      <w:marTop w:val="0"/>
      <w:marBottom w:val="0"/>
      <w:divBdr>
        <w:top w:val="none" w:sz="0" w:space="0" w:color="auto"/>
        <w:left w:val="none" w:sz="0" w:space="0" w:color="auto"/>
        <w:bottom w:val="none" w:sz="0" w:space="0" w:color="auto"/>
        <w:right w:val="none" w:sz="0" w:space="0" w:color="auto"/>
      </w:divBdr>
      <w:divsChild>
        <w:div w:id="524828473">
          <w:marLeft w:val="0"/>
          <w:marRight w:val="0"/>
          <w:marTop w:val="0"/>
          <w:marBottom w:val="0"/>
          <w:divBdr>
            <w:top w:val="none" w:sz="0" w:space="0" w:color="auto"/>
            <w:left w:val="none" w:sz="0" w:space="0" w:color="auto"/>
            <w:bottom w:val="none" w:sz="0" w:space="0" w:color="auto"/>
            <w:right w:val="none" w:sz="0" w:space="0" w:color="auto"/>
          </w:divBdr>
          <w:divsChild>
            <w:div w:id="1977445835">
              <w:marLeft w:val="0"/>
              <w:marRight w:val="0"/>
              <w:marTop w:val="0"/>
              <w:marBottom w:val="0"/>
              <w:divBdr>
                <w:top w:val="none" w:sz="0" w:space="0" w:color="auto"/>
                <w:left w:val="none" w:sz="0" w:space="0" w:color="auto"/>
                <w:bottom w:val="none" w:sz="0" w:space="0" w:color="auto"/>
                <w:right w:val="none" w:sz="0" w:space="0" w:color="auto"/>
              </w:divBdr>
              <w:divsChild>
                <w:div w:id="622733563">
                  <w:marLeft w:val="-75"/>
                  <w:marRight w:val="0"/>
                  <w:marTop w:val="107"/>
                  <w:marBottom w:val="322"/>
                  <w:divBdr>
                    <w:top w:val="none" w:sz="0" w:space="0" w:color="auto"/>
                    <w:left w:val="none" w:sz="0" w:space="0" w:color="auto"/>
                    <w:bottom w:val="none" w:sz="0" w:space="0" w:color="auto"/>
                    <w:right w:val="none" w:sz="0" w:space="0" w:color="auto"/>
                  </w:divBdr>
                </w:div>
                <w:div w:id="1609044412">
                  <w:marLeft w:val="0"/>
                  <w:marRight w:val="0"/>
                  <w:marTop w:val="0"/>
                  <w:marBottom w:val="0"/>
                  <w:divBdr>
                    <w:top w:val="none" w:sz="0" w:space="0" w:color="auto"/>
                    <w:left w:val="none" w:sz="0" w:space="0" w:color="auto"/>
                    <w:bottom w:val="none" w:sz="0" w:space="0" w:color="auto"/>
                    <w:right w:val="none" w:sz="0" w:space="0" w:color="auto"/>
                  </w:divBdr>
                  <w:divsChild>
                    <w:div w:id="1124544484">
                      <w:marLeft w:val="0"/>
                      <w:marRight w:val="0"/>
                      <w:marTop w:val="0"/>
                      <w:marBottom w:val="269"/>
                      <w:divBdr>
                        <w:top w:val="none" w:sz="0" w:space="0" w:color="auto"/>
                        <w:left w:val="none" w:sz="0" w:space="0" w:color="auto"/>
                        <w:bottom w:val="none" w:sz="0" w:space="0" w:color="auto"/>
                        <w:right w:val="none" w:sz="0" w:space="0" w:color="auto"/>
                      </w:divBdr>
                    </w:div>
                  </w:divsChild>
                </w:div>
                <w:div w:id="1652978933">
                  <w:marLeft w:val="0"/>
                  <w:marRight w:val="0"/>
                  <w:marTop w:val="0"/>
                  <w:marBottom w:val="0"/>
                  <w:divBdr>
                    <w:top w:val="none" w:sz="0" w:space="0" w:color="auto"/>
                    <w:left w:val="none" w:sz="0" w:space="0" w:color="auto"/>
                    <w:bottom w:val="single" w:sz="4" w:space="8" w:color="121212"/>
                    <w:right w:val="none" w:sz="0" w:space="0" w:color="auto"/>
                  </w:divBdr>
                  <w:divsChild>
                    <w:div w:id="1270621813">
                      <w:marLeft w:val="0"/>
                      <w:marRight w:val="0"/>
                      <w:marTop w:val="0"/>
                      <w:marBottom w:val="0"/>
                      <w:divBdr>
                        <w:top w:val="none" w:sz="0" w:space="0" w:color="auto"/>
                        <w:left w:val="none" w:sz="0" w:space="0" w:color="auto"/>
                        <w:bottom w:val="none" w:sz="0" w:space="0" w:color="auto"/>
                        <w:right w:val="none" w:sz="0" w:space="0" w:color="auto"/>
                      </w:divBdr>
                    </w:div>
                    <w:div w:id="1871649573">
                      <w:marLeft w:val="0"/>
                      <w:marRight w:val="0"/>
                      <w:marTop w:val="0"/>
                      <w:marBottom w:val="0"/>
                      <w:divBdr>
                        <w:top w:val="none" w:sz="0" w:space="0" w:color="auto"/>
                        <w:left w:val="none" w:sz="0" w:space="0" w:color="auto"/>
                        <w:bottom w:val="none" w:sz="0" w:space="0" w:color="auto"/>
                        <w:right w:val="none" w:sz="0" w:space="0" w:color="auto"/>
                      </w:divBdr>
                    </w:div>
                  </w:divsChild>
                </w:div>
                <w:div w:id="1976567357">
                  <w:marLeft w:val="0"/>
                  <w:marRight w:val="0"/>
                  <w:marTop w:val="0"/>
                  <w:marBottom w:val="161"/>
                  <w:divBdr>
                    <w:top w:val="none" w:sz="0" w:space="0" w:color="auto"/>
                    <w:left w:val="none" w:sz="0" w:space="0" w:color="auto"/>
                    <w:bottom w:val="none" w:sz="0" w:space="0" w:color="auto"/>
                    <w:right w:val="none" w:sz="0" w:space="0" w:color="auto"/>
                  </w:divBdr>
                  <w:divsChild>
                    <w:div w:id="286548261">
                      <w:marLeft w:val="0"/>
                      <w:marRight w:val="0"/>
                      <w:marTop w:val="0"/>
                      <w:marBottom w:val="0"/>
                      <w:divBdr>
                        <w:top w:val="none" w:sz="0" w:space="0" w:color="auto"/>
                        <w:left w:val="none" w:sz="0" w:space="0" w:color="auto"/>
                        <w:bottom w:val="none" w:sz="0" w:space="0" w:color="auto"/>
                        <w:right w:val="none" w:sz="0" w:space="0" w:color="auto"/>
                      </w:divBdr>
                      <w:divsChild>
                        <w:div w:id="1935358216">
                          <w:marLeft w:val="0"/>
                          <w:marRight w:val="0"/>
                          <w:marTop w:val="0"/>
                          <w:marBottom w:val="0"/>
                          <w:divBdr>
                            <w:top w:val="none" w:sz="0" w:space="0" w:color="auto"/>
                            <w:left w:val="none" w:sz="0" w:space="0" w:color="auto"/>
                            <w:bottom w:val="none" w:sz="0" w:space="0" w:color="auto"/>
                            <w:right w:val="none" w:sz="0" w:space="0" w:color="auto"/>
                          </w:divBdr>
                          <w:divsChild>
                            <w:div w:id="1949118003">
                              <w:marLeft w:val="0"/>
                              <w:marRight w:val="54"/>
                              <w:marTop w:val="0"/>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9746">
      <w:bodyDiv w:val="1"/>
      <w:marLeft w:val="0"/>
      <w:marRight w:val="0"/>
      <w:marTop w:val="0"/>
      <w:marBottom w:val="0"/>
      <w:divBdr>
        <w:top w:val="none" w:sz="0" w:space="0" w:color="auto"/>
        <w:left w:val="none" w:sz="0" w:space="0" w:color="auto"/>
        <w:bottom w:val="none" w:sz="0" w:space="0" w:color="auto"/>
        <w:right w:val="none" w:sz="0" w:space="0" w:color="auto"/>
      </w:divBdr>
      <w:divsChild>
        <w:div w:id="1137723907">
          <w:marLeft w:val="0"/>
          <w:marRight w:val="0"/>
          <w:marTop w:val="0"/>
          <w:marBottom w:val="376"/>
          <w:divBdr>
            <w:top w:val="none" w:sz="0" w:space="0" w:color="auto"/>
            <w:left w:val="none" w:sz="0" w:space="0" w:color="auto"/>
            <w:bottom w:val="none" w:sz="0" w:space="0" w:color="auto"/>
            <w:right w:val="none" w:sz="0" w:space="0" w:color="auto"/>
          </w:divBdr>
          <w:divsChild>
            <w:div w:id="683441553">
              <w:marLeft w:val="0"/>
              <w:marRight w:val="0"/>
              <w:marTop w:val="0"/>
              <w:marBottom w:val="0"/>
              <w:divBdr>
                <w:top w:val="none" w:sz="0" w:space="0" w:color="auto"/>
                <w:left w:val="none" w:sz="0" w:space="0" w:color="auto"/>
                <w:bottom w:val="none" w:sz="0" w:space="0" w:color="auto"/>
                <w:right w:val="none" w:sz="0" w:space="0" w:color="auto"/>
              </w:divBdr>
              <w:divsChild>
                <w:div w:id="1579824756">
                  <w:marLeft w:val="0"/>
                  <w:marRight w:val="0"/>
                  <w:marTop w:val="0"/>
                  <w:marBottom w:val="0"/>
                  <w:divBdr>
                    <w:top w:val="none" w:sz="0" w:space="0" w:color="auto"/>
                    <w:left w:val="none" w:sz="0" w:space="0" w:color="auto"/>
                    <w:bottom w:val="none" w:sz="0" w:space="0" w:color="auto"/>
                    <w:right w:val="none" w:sz="0" w:space="0" w:color="auto"/>
                  </w:divBdr>
                  <w:divsChild>
                    <w:div w:id="14364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9530">
          <w:marLeft w:val="0"/>
          <w:marRight w:val="0"/>
          <w:marTop w:val="0"/>
          <w:marBottom w:val="0"/>
          <w:divBdr>
            <w:top w:val="none" w:sz="0" w:space="0" w:color="auto"/>
            <w:left w:val="none" w:sz="0" w:space="0" w:color="auto"/>
            <w:bottom w:val="none" w:sz="0" w:space="0" w:color="auto"/>
            <w:right w:val="none" w:sz="0" w:space="0" w:color="auto"/>
          </w:divBdr>
          <w:divsChild>
            <w:div w:id="1288583281">
              <w:marLeft w:val="0"/>
              <w:marRight w:val="0"/>
              <w:marTop w:val="0"/>
              <w:marBottom w:val="0"/>
              <w:divBdr>
                <w:top w:val="none" w:sz="0" w:space="0" w:color="auto"/>
                <w:left w:val="none" w:sz="0" w:space="0" w:color="auto"/>
                <w:bottom w:val="none" w:sz="0" w:space="0" w:color="auto"/>
                <w:right w:val="none" w:sz="0" w:space="0" w:color="auto"/>
              </w:divBdr>
              <w:divsChild>
                <w:div w:id="714042802">
                  <w:marLeft w:val="0"/>
                  <w:marRight w:val="0"/>
                  <w:marTop w:val="0"/>
                  <w:marBottom w:val="537"/>
                  <w:divBdr>
                    <w:top w:val="none" w:sz="0" w:space="0" w:color="auto"/>
                    <w:left w:val="none" w:sz="0" w:space="0" w:color="auto"/>
                    <w:bottom w:val="none" w:sz="0" w:space="0" w:color="auto"/>
                    <w:right w:val="none" w:sz="0" w:space="0" w:color="auto"/>
                  </w:divBdr>
                </w:div>
                <w:div w:id="862474651">
                  <w:marLeft w:val="0"/>
                  <w:marRight w:val="0"/>
                  <w:marTop w:val="322"/>
                  <w:marBottom w:val="430"/>
                  <w:divBdr>
                    <w:top w:val="none" w:sz="0" w:space="0" w:color="auto"/>
                    <w:left w:val="none" w:sz="0" w:space="0" w:color="auto"/>
                    <w:bottom w:val="none" w:sz="0" w:space="0" w:color="auto"/>
                    <w:right w:val="none" w:sz="0" w:space="0" w:color="auto"/>
                  </w:divBdr>
                  <w:divsChild>
                    <w:div w:id="429786617">
                      <w:marLeft w:val="0"/>
                      <w:marRight w:val="0"/>
                      <w:marTop w:val="0"/>
                      <w:marBottom w:val="0"/>
                      <w:divBdr>
                        <w:top w:val="none" w:sz="0" w:space="0" w:color="auto"/>
                        <w:left w:val="none" w:sz="0" w:space="0" w:color="auto"/>
                        <w:bottom w:val="none" w:sz="0" w:space="0" w:color="auto"/>
                        <w:right w:val="none" w:sz="0" w:space="0" w:color="auto"/>
                      </w:divBdr>
                      <w:divsChild>
                        <w:div w:id="1178735728">
                          <w:marLeft w:val="0"/>
                          <w:marRight w:val="0"/>
                          <w:marTop w:val="0"/>
                          <w:marBottom w:val="419"/>
                          <w:divBdr>
                            <w:top w:val="none" w:sz="0" w:space="0" w:color="auto"/>
                            <w:left w:val="none" w:sz="0" w:space="0" w:color="auto"/>
                            <w:bottom w:val="none" w:sz="0" w:space="0" w:color="auto"/>
                            <w:right w:val="none" w:sz="0" w:space="0" w:color="auto"/>
                          </w:divBdr>
                          <w:divsChild>
                            <w:div w:id="202639686">
                              <w:marLeft w:val="0"/>
                              <w:marRight w:val="0"/>
                              <w:marTop w:val="0"/>
                              <w:marBottom w:val="0"/>
                              <w:divBdr>
                                <w:top w:val="none" w:sz="0" w:space="0" w:color="auto"/>
                                <w:left w:val="none" w:sz="0" w:space="0" w:color="auto"/>
                                <w:bottom w:val="none" w:sz="0" w:space="0" w:color="auto"/>
                                <w:right w:val="none" w:sz="0" w:space="0" w:color="auto"/>
                              </w:divBdr>
                            </w:div>
                          </w:divsChild>
                        </w:div>
                        <w:div w:id="1797211308">
                          <w:marLeft w:val="0"/>
                          <w:marRight w:val="0"/>
                          <w:marTop w:val="0"/>
                          <w:marBottom w:val="376"/>
                          <w:divBdr>
                            <w:top w:val="none" w:sz="0" w:space="0" w:color="auto"/>
                            <w:left w:val="single" w:sz="18" w:space="0" w:color="CCCCCC"/>
                            <w:bottom w:val="none" w:sz="0" w:space="0" w:color="auto"/>
                            <w:right w:val="none" w:sz="0" w:space="0" w:color="auto"/>
                          </w:divBdr>
                          <w:divsChild>
                            <w:div w:id="9209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4027">
                  <w:marLeft w:val="0"/>
                  <w:marRight w:val="0"/>
                  <w:marTop w:val="0"/>
                  <w:marBottom w:val="537"/>
                  <w:divBdr>
                    <w:top w:val="none" w:sz="0" w:space="0" w:color="auto"/>
                    <w:left w:val="none" w:sz="0" w:space="0" w:color="auto"/>
                    <w:bottom w:val="none" w:sz="0" w:space="0" w:color="auto"/>
                    <w:right w:val="none" w:sz="0" w:space="0" w:color="auto"/>
                  </w:divBdr>
                </w:div>
                <w:div w:id="1834298679">
                  <w:marLeft w:val="0"/>
                  <w:marRight w:val="0"/>
                  <w:marTop w:val="0"/>
                  <w:marBottom w:val="0"/>
                  <w:divBdr>
                    <w:top w:val="none" w:sz="0" w:space="0" w:color="auto"/>
                    <w:left w:val="none" w:sz="0" w:space="0" w:color="auto"/>
                    <w:bottom w:val="none" w:sz="0" w:space="0" w:color="auto"/>
                    <w:right w:val="none" w:sz="0" w:space="0" w:color="auto"/>
                  </w:divBdr>
                  <w:divsChild>
                    <w:div w:id="880508489">
                      <w:marLeft w:val="0"/>
                      <w:marRight w:val="0"/>
                      <w:marTop w:val="0"/>
                      <w:marBottom w:val="0"/>
                      <w:divBdr>
                        <w:top w:val="none" w:sz="0" w:space="0" w:color="auto"/>
                        <w:left w:val="none" w:sz="0" w:space="0" w:color="auto"/>
                        <w:bottom w:val="none" w:sz="0" w:space="0" w:color="auto"/>
                        <w:right w:val="none" w:sz="0" w:space="0" w:color="auto"/>
                      </w:divBdr>
                      <w:divsChild>
                        <w:div w:id="352803411">
                          <w:marLeft w:val="161"/>
                          <w:marRight w:val="0"/>
                          <w:marTop w:val="0"/>
                          <w:marBottom w:val="0"/>
                          <w:divBdr>
                            <w:top w:val="none" w:sz="0" w:space="0" w:color="auto"/>
                            <w:left w:val="none" w:sz="0" w:space="0" w:color="auto"/>
                            <w:bottom w:val="none" w:sz="0" w:space="0" w:color="auto"/>
                            <w:right w:val="none" w:sz="0" w:space="0" w:color="auto"/>
                          </w:divBdr>
                        </w:div>
                        <w:div w:id="833567712">
                          <w:marLeft w:val="161"/>
                          <w:marRight w:val="0"/>
                          <w:marTop w:val="0"/>
                          <w:marBottom w:val="0"/>
                          <w:divBdr>
                            <w:top w:val="none" w:sz="0" w:space="0" w:color="auto"/>
                            <w:left w:val="none" w:sz="0" w:space="0" w:color="auto"/>
                            <w:bottom w:val="none" w:sz="0" w:space="0" w:color="auto"/>
                            <w:right w:val="none" w:sz="0" w:space="0" w:color="auto"/>
                          </w:divBdr>
                        </w:div>
                        <w:div w:id="943457716">
                          <w:marLeft w:val="161"/>
                          <w:marRight w:val="0"/>
                          <w:marTop w:val="0"/>
                          <w:marBottom w:val="0"/>
                          <w:divBdr>
                            <w:top w:val="none" w:sz="0" w:space="0" w:color="auto"/>
                            <w:left w:val="none" w:sz="0" w:space="0" w:color="auto"/>
                            <w:bottom w:val="none" w:sz="0" w:space="0" w:color="auto"/>
                            <w:right w:val="none" w:sz="0" w:space="0" w:color="auto"/>
                          </w:divBdr>
                        </w:div>
                        <w:div w:id="1537355187">
                          <w:marLeft w:val="161"/>
                          <w:marRight w:val="0"/>
                          <w:marTop w:val="0"/>
                          <w:marBottom w:val="0"/>
                          <w:divBdr>
                            <w:top w:val="none" w:sz="0" w:space="0" w:color="auto"/>
                            <w:left w:val="none" w:sz="0" w:space="0" w:color="auto"/>
                            <w:bottom w:val="none" w:sz="0" w:space="0" w:color="auto"/>
                            <w:right w:val="none" w:sz="0" w:space="0" w:color="auto"/>
                          </w:divBdr>
                        </w:div>
                        <w:div w:id="1550998746">
                          <w:marLeft w:val="161"/>
                          <w:marRight w:val="0"/>
                          <w:marTop w:val="0"/>
                          <w:marBottom w:val="0"/>
                          <w:divBdr>
                            <w:top w:val="none" w:sz="0" w:space="0" w:color="auto"/>
                            <w:left w:val="none" w:sz="0" w:space="0" w:color="auto"/>
                            <w:bottom w:val="none" w:sz="0" w:space="0" w:color="auto"/>
                            <w:right w:val="none" w:sz="0" w:space="0" w:color="auto"/>
                          </w:divBdr>
                        </w:div>
                        <w:div w:id="1889955837">
                          <w:marLeft w:val="0"/>
                          <w:marRight w:val="0"/>
                          <w:marTop w:val="0"/>
                          <w:marBottom w:val="0"/>
                          <w:divBdr>
                            <w:top w:val="none" w:sz="0" w:space="0" w:color="auto"/>
                            <w:left w:val="none" w:sz="0" w:space="0" w:color="auto"/>
                            <w:bottom w:val="none" w:sz="0" w:space="0" w:color="auto"/>
                            <w:right w:val="none" w:sz="0" w:space="0" w:color="auto"/>
                          </w:divBdr>
                        </w:div>
                      </w:divsChild>
                    </w:div>
                    <w:div w:id="1686983765">
                      <w:marLeft w:val="0"/>
                      <w:marRight w:val="0"/>
                      <w:marTop w:val="0"/>
                      <w:marBottom w:val="0"/>
                      <w:divBdr>
                        <w:top w:val="none" w:sz="0" w:space="0" w:color="auto"/>
                        <w:left w:val="none" w:sz="0" w:space="0" w:color="auto"/>
                        <w:bottom w:val="none" w:sz="0" w:space="0" w:color="auto"/>
                        <w:right w:val="none" w:sz="0" w:space="0" w:color="auto"/>
                      </w:divBdr>
                      <w:divsChild>
                        <w:div w:id="1364402898">
                          <w:marLeft w:val="-172"/>
                          <w:marRight w:val="0"/>
                          <w:marTop w:val="0"/>
                          <w:marBottom w:val="0"/>
                          <w:divBdr>
                            <w:top w:val="none" w:sz="0" w:space="0" w:color="auto"/>
                            <w:left w:val="none" w:sz="0" w:space="0" w:color="auto"/>
                            <w:bottom w:val="none" w:sz="0" w:space="0" w:color="auto"/>
                            <w:right w:val="none" w:sz="0" w:space="0" w:color="auto"/>
                          </w:divBdr>
                          <w:divsChild>
                            <w:div w:id="66933518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197486771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593050583">
      <w:bodyDiv w:val="1"/>
      <w:marLeft w:val="0"/>
      <w:marRight w:val="0"/>
      <w:marTop w:val="0"/>
      <w:marBottom w:val="0"/>
      <w:divBdr>
        <w:top w:val="none" w:sz="0" w:space="0" w:color="auto"/>
        <w:left w:val="none" w:sz="0" w:space="0" w:color="auto"/>
        <w:bottom w:val="none" w:sz="0" w:space="0" w:color="auto"/>
        <w:right w:val="none" w:sz="0" w:space="0" w:color="auto"/>
      </w:divBdr>
      <w:divsChild>
        <w:div w:id="1508595171">
          <w:marLeft w:val="0"/>
          <w:marRight w:val="0"/>
          <w:marTop w:val="0"/>
          <w:marBottom w:val="376"/>
          <w:divBdr>
            <w:top w:val="none" w:sz="0" w:space="0" w:color="auto"/>
            <w:left w:val="none" w:sz="0" w:space="0" w:color="auto"/>
            <w:bottom w:val="none" w:sz="0" w:space="0" w:color="auto"/>
            <w:right w:val="none" w:sz="0" w:space="0" w:color="auto"/>
          </w:divBdr>
          <w:divsChild>
            <w:div w:id="658924710">
              <w:marLeft w:val="0"/>
              <w:marRight w:val="0"/>
              <w:marTop w:val="0"/>
              <w:marBottom w:val="0"/>
              <w:divBdr>
                <w:top w:val="none" w:sz="0" w:space="0" w:color="auto"/>
                <w:left w:val="none" w:sz="0" w:space="0" w:color="auto"/>
                <w:bottom w:val="none" w:sz="0" w:space="0" w:color="auto"/>
                <w:right w:val="none" w:sz="0" w:space="0" w:color="auto"/>
              </w:divBdr>
              <w:divsChild>
                <w:div w:id="1635942080">
                  <w:marLeft w:val="0"/>
                  <w:marRight w:val="0"/>
                  <w:marTop w:val="0"/>
                  <w:marBottom w:val="0"/>
                  <w:divBdr>
                    <w:top w:val="none" w:sz="0" w:space="0" w:color="auto"/>
                    <w:left w:val="none" w:sz="0" w:space="0" w:color="auto"/>
                    <w:bottom w:val="none" w:sz="0" w:space="0" w:color="auto"/>
                    <w:right w:val="none" w:sz="0" w:space="0" w:color="auto"/>
                  </w:divBdr>
                  <w:divsChild>
                    <w:div w:id="15859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67493">
          <w:marLeft w:val="0"/>
          <w:marRight w:val="0"/>
          <w:marTop w:val="0"/>
          <w:marBottom w:val="0"/>
          <w:divBdr>
            <w:top w:val="none" w:sz="0" w:space="0" w:color="auto"/>
            <w:left w:val="none" w:sz="0" w:space="0" w:color="auto"/>
            <w:bottom w:val="none" w:sz="0" w:space="0" w:color="auto"/>
            <w:right w:val="none" w:sz="0" w:space="0" w:color="auto"/>
          </w:divBdr>
          <w:divsChild>
            <w:div w:id="909192845">
              <w:marLeft w:val="0"/>
              <w:marRight w:val="0"/>
              <w:marTop w:val="0"/>
              <w:marBottom w:val="0"/>
              <w:divBdr>
                <w:top w:val="none" w:sz="0" w:space="0" w:color="auto"/>
                <w:left w:val="none" w:sz="0" w:space="0" w:color="auto"/>
                <w:bottom w:val="none" w:sz="0" w:space="0" w:color="auto"/>
                <w:right w:val="none" w:sz="0" w:space="0" w:color="auto"/>
              </w:divBdr>
              <w:divsChild>
                <w:div w:id="366485957">
                  <w:marLeft w:val="0"/>
                  <w:marRight w:val="0"/>
                  <w:marTop w:val="0"/>
                  <w:marBottom w:val="537"/>
                  <w:divBdr>
                    <w:top w:val="none" w:sz="0" w:space="0" w:color="auto"/>
                    <w:left w:val="none" w:sz="0" w:space="0" w:color="auto"/>
                    <w:bottom w:val="none" w:sz="0" w:space="0" w:color="auto"/>
                    <w:right w:val="none" w:sz="0" w:space="0" w:color="auto"/>
                  </w:divBdr>
                </w:div>
                <w:div w:id="607152984">
                  <w:marLeft w:val="0"/>
                  <w:marRight w:val="0"/>
                  <w:marTop w:val="322"/>
                  <w:marBottom w:val="430"/>
                  <w:divBdr>
                    <w:top w:val="none" w:sz="0" w:space="0" w:color="auto"/>
                    <w:left w:val="none" w:sz="0" w:space="0" w:color="auto"/>
                    <w:bottom w:val="none" w:sz="0" w:space="0" w:color="auto"/>
                    <w:right w:val="none" w:sz="0" w:space="0" w:color="auto"/>
                  </w:divBdr>
                  <w:divsChild>
                    <w:div w:id="1792045855">
                      <w:marLeft w:val="0"/>
                      <w:marRight w:val="0"/>
                      <w:marTop w:val="0"/>
                      <w:marBottom w:val="0"/>
                      <w:divBdr>
                        <w:top w:val="none" w:sz="0" w:space="0" w:color="auto"/>
                        <w:left w:val="none" w:sz="0" w:space="0" w:color="auto"/>
                        <w:bottom w:val="none" w:sz="0" w:space="0" w:color="auto"/>
                        <w:right w:val="none" w:sz="0" w:space="0" w:color="auto"/>
                      </w:divBdr>
                      <w:divsChild>
                        <w:div w:id="240407460">
                          <w:marLeft w:val="0"/>
                          <w:marRight w:val="0"/>
                          <w:marTop w:val="0"/>
                          <w:marBottom w:val="376"/>
                          <w:divBdr>
                            <w:top w:val="none" w:sz="0" w:space="0" w:color="auto"/>
                            <w:left w:val="single" w:sz="18" w:space="0" w:color="CCCCCC"/>
                            <w:bottom w:val="none" w:sz="0" w:space="0" w:color="auto"/>
                            <w:right w:val="none" w:sz="0" w:space="0" w:color="auto"/>
                          </w:divBdr>
                          <w:divsChild>
                            <w:div w:id="9442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22073">
                  <w:marLeft w:val="0"/>
                  <w:marRight w:val="0"/>
                  <w:marTop w:val="0"/>
                  <w:marBottom w:val="537"/>
                  <w:divBdr>
                    <w:top w:val="none" w:sz="0" w:space="0" w:color="auto"/>
                    <w:left w:val="none" w:sz="0" w:space="0" w:color="auto"/>
                    <w:bottom w:val="none" w:sz="0" w:space="0" w:color="auto"/>
                    <w:right w:val="none" w:sz="0" w:space="0" w:color="auto"/>
                  </w:divBdr>
                </w:div>
                <w:div w:id="917788169">
                  <w:marLeft w:val="0"/>
                  <w:marRight w:val="0"/>
                  <w:marTop w:val="0"/>
                  <w:marBottom w:val="0"/>
                  <w:divBdr>
                    <w:top w:val="none" w:sz="0" w:space="0" w:color="auto"/>
                    <w:left w:val="none" w:sz="0" w:space="0" w:color="auto"/>
                    <w:bottom w:val="none" w:sz="0" w:space="0" w:color="auto"/>
                    <w:right w:val="none" w:sz="0" w:space="0" w:color="auto"/>
                  </w:divBdr>
                  <w:divsChild>
                    <w:div w:id="450125464">
                      <w:marLeft w:val="0"/>
                      <w:marRight w:val="0"/>
                      <w:marTop w:val="0"/>
                      <w:marBottom w:val="0"/>
                      <w:divBdr>
                        <w:top w:val="none" w:sz="0" w:space="0" w:color="auto"/>
                        <w:left w:val="none" w:sz="0" w:space="0" w:color="auto"/>
                        <w:bottom w:val="none" w:sz="0" w:space="0" w:color="auto"/>
                        <w:right w:val="none" w:sz="0" w:space="0" w:color="auto"/>
                      </w:divBdr>
                      <w:divsChild>
                        <w:div w:id="242908723">
                          <w:marLeft w:val="-172"/>
                          <w:marRight w:val="0"/>
                          <w:marTop w:val="0"/>
                          <w:marBottom w:val="0"/>
                          <w:divBdr>
                            <w:top w:val="none" w:sz="0" w:space="0" w:color="auto"/>
                            <w:left w:val="none" w:sz="0" w:space="0" w:color="auto"/>
                            <w:bottom w:val="none" w:sz="0" w:space="0" w:color="auto"/>
                            <w:right w:val="none" w:sz="0" w:space="0" w:color="auto"/>
                          </w:divBdr>
                          <w:divsChild>
                            <w:div w:id="1557400697">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373849376">
                      <w:marLeft w:val="0"/>
                      <w:marRight w:val="0"/>
                      <w:marTop w:val="0"/>
                      <w:marBottom w:val="0"/>
                      <w:divBdr>
                        <w:top w:val="none" w:sz="0" w:space="0" w:color="auto"/>
                        <w:left w:val="none" w:sz="0" w:space="0" w:color="auto"/>
                        <w:bottom w:val="none" w:sz="0" w:space="0" w:color="auto"/>
                        <w:right w:val="none" w:sz="0" w:space="0" w:color="auto"/>
                      </w:divBdr>
                      <w:divsChild>
                        <w:div w:id="1249148">
                          <w:marLeft w:val="161"/>
                          <w:marRight w:val="0"/>
                          <w:marTop w:val="0"/>
                          <w:marBottom w:val="0"/>
                          <w:divBdr>
                            <w:top w:val="none" w:sz="0" w:space="0" w:color="auto"/>
                            <w:left w:val="none" w:sz="0" w:space="0" w:color="auto"/>
                            <w:bottom w:val="none" w:sz="0" w:space="0" w:color="auto"/>
                            <w:right w:val="none" w:sz="0" w:space="0" w:color="auto"/>
                          </w:divBdr>
                        </w:div>
                        <w:div w:id="306278881">
                          <w:marLeft w:val="0"/>
                          <w:marRight w:val="0"/>
                          <w:marTop w:val="0"/>
                          <w:marBottom w:val="0"/>
                          <w:divBdr>
                            <w:top w:val="none" w:sz="0" w:space="0" w:color="auto"/>
                            <w:left w:val="none" w:sz="0" w:space="0" w:color="auto"/>
                            <w:bottom w:val="none" w:sz="0" w:space="0" w:color="auto"/>
                            <w:right w:val="none" w:sz="0" w:space="0" w:color="auto"/>
                          </w:divBdr>
                        </w:div>
                        <w:div w:id="657459774">
                          <w:marLeft w:val="161"/>
                          <w:marRight w:val="0"/>
                          <w:marTop w:val="0"/>
                          <w:marBottom w:val="0"/>
                          <w:divBdr>
                            <w:top w:val="none" w:sz="0" w:space="0" w:color="auto"/>
                            <w:left w:val="none" w:sz="0" w:space="0" w:color="auto"/>
                            <w:bottom w:val="none" w:sz="0" w:space="0" w:color="auto"/>
                            <w:right w:val="none" w:sz="0" w:space="0" w:color="auto"/>
                          </w:divBdr>
                        </w:div>
                        <w:div w:id="1568681884">
                          <w:marLeft w:val="161"/>
                          <w:marRight w:val="0"/>
                          <w:marTop w:val="0"/>
                          <w:marBottom w:val="0"/>
                          <w:divBdr>
                            <w:top w:val="none" w:sz="0" w:space="0" w:color="auto"/>
                            <w:left w:val="none" w:sz="0" w:space="0" w:color="auto"/>
                            <w:bottom w:val="none" w:sz="0" w:space="0" w:color="auto"/>
                            <w:right w:val="none" w:sz="0" w:space="0" w:color="auto"/>
                          </w:divBdr>
                        </w:div>
                        <w:div w:id="1870412029">
                          <w:marLeft w:val="161"/>
                          <w:marRight w:val="0"/>
                          <w:marTop w:val="0"/>
                          <w:marBottom w:val="0"/>
                          <w:divBdr>
                            <w:top w:val="none" w:sz="0" w:space="0" w:color="auto"/>
                            <w:left w:val="none" w:sz="0" w:space="0" w:color="auto"/>
                            <w:bottom w:val="none" w:sz="0" w:space="0" w:color="auto"/>
                            <w:right w:val="none" w:sz="0" w:space="0" w:color="auto"/>
                          </w:divBdr>
                        </w:div>
                        <w:div w:id="2084908184">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737969655">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613945110">
      <w:bodyDiv w:val="1"/>
      <w:marLeft w:val="0"/>
      <w:marRight w:val="0"/>
      <w:marTop w:val="0"/>
      <w:marBottom w:val="0"/>
      <w:divBdr>
        <w:top w:val="none" w:sz="0" w:space="0" w:color="auto"/>
        <w:left w:val="none" w:sz="0" w:space="0" w:color="auto"/>
        <w:bottom w:val="none" w:sz="0" w:space="0" w:color="auto"/>
        <w:right w:val="none" w:sz="0" w:space="0" w:color="auto"/>
      </w:divBdr>
      <w:divsChild>
        <w:div w:id="695884757">
          <w:marLeft w:val="0"/>
          <w:marRight w:val="161"/>
          <w:marTop w:val="32"/>
          <w:marBottom w:val="0"/>
          <w:divBdr>
            <w:top w:val="none" w:sz="0" w:space="0" w:color="auto"/>
            <w:left w:val="none" w:sz="0" w:space="0" w:color="auto"/>
            <w:bottom w:val="none" w:sz="0" w:space="0" w:color="auto"/>
            <w:right w:val="none" w:sz="0" w:space="0" w:color="auto"/>
          </w:divBdr>
        </w:div>
      </w:divsChild>
    </w:div>
    <w:div w:id="741409183">
      <w:bodyDiv w:val="1"/>
      <w:marLeft w:val="0"/>
      <w:marRight w:val="0"/>
      <w:marTop w:val="0"/>
      <w:marBottom w:val="0"/>
      <w:divBdr>
        <w:top w:val="none" w:sz="0" w:space="0" w:color="auto"/>
        <w:left w:val="none" w:sz="0" w:space="0" w:color="auto"/>
        <w:bottom w:val="none" w:sz="0" w:space="0" w:color="auto"/>
        <w:right w:val="none" w:sz="0" w:space="0" w:color="auto"/>
      </w:divBdr>
      <w:divsChild>
        <w:div w:id="1863279584">
          <w:marLeft w:val="0"/>
          <w:marRight w:val="161"/>
          <w:marTop w:val="32"/>
          <w:marBottom w:val="0"/>
          <w:divBdr>
            <w:top w:val="none" w:sz="0" w:space="0" w:color="auto"/>
            <w:left w:val="none" w:sz="0" w:space="0" w:color="auto"/>
            <w:bottom w:val="none" w:sz="0" w:space="0" w:color="auto"/>
            <w:right w:val="none" w:sz="0" w:space="0" w:color="auto"/>
          </w:divBdr>
        </w:div>
      </w:divsChild>
    </w:div>
    <w:div w:id="778835251">
      <w:bodyDiv w:val="1"/>
      <w:marLeft w:val="0"/>
      <w:marRight w:val="0"/>
      <w:marTop w:val="0"/>
      <w:marBottom w:val="0"/>
      <w:divBdr>
        <w:top w:val="none" w:sz="0" w:space="0" w:color="auto"/>
        <w:left w:val="none" w:sz="0" w:space="0" w:color="auto"/>
        <w:bottom w:val="none" w:sz="0" w:space="0" w:color="auto"/>
        <w:right w:val="none" w:sz="0" w:space="0" w:color="auto"/>
      </w:divBdr>
      <w:divsChild>
        <w:div w:id="632176642">
          <w:marLeft w:val="-322"/>
          <w:marRight w:val="-322"/>
          <w:marTop w:val="0"/>
          <w:marBottom w:val="0"/>
          <w:divBdr>
            <w:top w:val="none" w:sz="0" w:space="0" w:color="auto"/>
            <w:left w:val="none" w:sz="0" w:space="0" w:color="auto"/>
            <w:bottom w:val="none" w:sz="0" w:space="0" w:color="auto"/>
            <w:right w:val="none" w:sz="0" w:space="0" w:color="auto"/>
          </w:divBdr>
          <w:divsChild>
            <w:div w:id="1012337455">
              <w:marLeft w:val="-215"/>
              <w:marRight w:val="-215"/>
              <w:marTop w:val="269"/>
              <w:marBottom w:val="269"/>
              <w:divBdr>
                <w:top w:val="none" w:sz="0" w:space="0" w:color="auto"/>
                <w:left w:val="none" w:sz="0" w:space="0" w:color="auto"/>
                <w:bottom w:val="none" w:sz="0" w:space="0" w:color="auto"/>
                <w:right w:val="none" w:sz="0" w:space="0" w:color="auto"/>
              </w:divBdr>
            </w:div>
            <w:div w:id="1383170025">
              <w:marLeft w:val="-215"/>
              <w:marRight w:val="-215"/>
              <w:marTop w:val="269"/>
              <w:marBottom w:val="269"/>
              <w:divBdr>
                <w:top w:val="none" w:sz="0" w:space="0" w:color="auto"/>
                <w:left w:val="none" w:sz="0" w:space="0" w:color="auto"/>
                <w:bottom w:val="none" w:sz="0" w:space="0" w:color="auto"/>
                <w:right w:val="none" w:sz="0" w:space="0" w:color="auto"/>
              </w:divBdr>
            </w:div>
          </w:divsChild>
        </w:div>
        <w:div w:id="1784181246">
          <w:marLeft w:val="0"/>
          <w:marRight w:val="0"/>
          <w:marTop w:val="0"/>
          <w:marBottom w:val="269"/>
          <w:divBdr>
            <w:top w:val="none" w:sz="0" w:space="0" w:color="auto"/>
            <w:left w:val="none" w:sz="0" w:space="0" w:color="auto"/>
            <w:bottom w:val="none" w:sz="0" w:space="0" w:color="auto"/>
            <w:right w:val="none" w:sz="0" w:space="0" w:color="auto"/>
          </w:divBdr>
        </w:div>
      </w:divsChild>
    </w:div>
    <w:div w:id="847906987">
      <w:bodyDiv w:val="1"/>
      <w:marLeft w:val="0"/>
      <w:marRight w:val="0"/>
      <w:marTop w:val="0"/>
      <w:marBottom w:val="0"/>
      <w:divBdr>
        <w:top w:val="none" w:sz="0" w:space="0" w:color="auto"/>
        <w:left w:val="none" w:sz="0" w:space="0" w:color="auto"/>
        <w:bottom w:val="none" w:sz="0" w:space="0" w:color="auto"/>
        <w:right w:val="none" w:sz="0" w:space="0" w:color="auto"/>
      </w:divBdr>
    </w:div>
    <w:div w:id="864908727">
      <w:bodyDiv w:val="1"/>
      <w:marLeft w:val="0"/>
      <w:marRight w:val="0"/>
      <w:marTop w:val="0"/>
      <w:marBottom w:val="0"/>
      <w:divBdr>
        <w:top w:val="none" w:sz="0" w:space="0" w:color="auto"/>
        <w:left w:val="none" w:sz="0" w:space="0" w:color="auto"/>
        <w:bottom w:val="none" w:sz="0" w:space="0" w:color="auto"/>
        <w:right w:val="none" w:sz="0" w:space="0" w:color="auto"/>
      </w:divBdr>
      <w:divsChild>
        <w:div w:id="16590404">
          <w:marLeft w:val="0"/>
          <w:marRight w:val="0"/>
          <w:marTop w:val="0"/>
          <w:marBottom w:val="376"/>
          <w:divBdr>
            <w:top w:val="none" w:sz="0" w:space="0" w:color="auto"/>
            <w:left w:val="none" w:sz="0" w:space="0" w:color="auto"/>
            <w:bottom w:val="none" w:sz="0" w:space="0" w:color="auto"/>
            <w:right w:val="none" w:sz="0" w:space="0" w:color="auto"/>
          </w:divBdr>
          <w:divsChild>
            <w:div w:id="936209786">
              <w:marLeft w:val="0"/>
              <w:marRight w:val="0"/>
              <w:marTop w:val="0"/>
              <w:marBottom w:val="0"/>
              <w:divBdr>
                <w:top w:val="none" w:sz="0" w:space="0" w:color="auto"/>
                <w:left w:val="none" w:sz="0" w:space="0" w:color="auto"/>
                <w:bottom w:val="none" w:sz="0" w:space="0" w:color="auto"/>
                <w:right w:val="none" w:sz="0" w:space="0" w:color="auto"/>
              </w:divBdr>
              <w:divsChild>
                <w:div w:id="1708800716">
                  <w:marLeft w:val="0"/>
                  <w:marRight w:val="0"/>
                  <w:marTop w:val="0"/>
                  <w:marBottom w:val="0"/>
                  <w:divBdr>
                    <w:top w:val="none" w:sz="0" w:space="0" w:color="auto"/>
                    <w:left w:val="none" w:sz="0" w:space="0" w:color="auto"/>
                    <w:bottom w:val="none" w:sz="0" w:space="0" w:color="auto"/>
                    <w:right w:val="none" w:sz="0" w:space="0" w:color="auto"/>
                  </w:divBdr>
                  <w:divsChild>
                    <w:div w:id="590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9534">
          <w:marLeft w:val="0"/>
          <w:marRight w:val="0"/>
          <w:marTop w:val="0"/>
          <w:marBottom w:val="0"/>
          <w:divBdr>
            <w:top w:val="none" w:sz="0" w:space="0" w:color="auto"/>
            <w:left w:val="none" w:sz="0" w:space="0" w:color="auto"/>
            <w:bottom w:val="none" w:sz="0" w:space="0" w:color="auto"/>
            <w:right w:val="none" w:sz="0" w:space="0" w:color="auto"/>
          </w:divBdr>
          <w:divsChild>
            <w:div w:id="1642883748">
              <w:marLeft w:val="0"/>
              <w:marRight w:val="0"/>
              <w:marTop w:val="0"/>
              <w:marBottom w:val="0"/>
              <w:divBdr>
                <w:top w:val="none" w:sz="0" w:space="0" w:color="auto"/>
                <w:left w:val="none" w:sz="0" w:space="0" w:color="auto"/>
                <w:bottom w:val="none" w:sz="0" w:space="0" w:color="auto"/>
                <w:right w:val="none" w:sz="0" w:space="0" w:color="auto"/>
              </w:divBdr>
              <w:divsChild>
                <w:div w:id="343870991">
                  <w:marLeft w:val="0"/>
                  <w:marRight w:val="0"/>
                  <w:marTop w:val="0"/>
                  <w:marBottom w:val="537"/>
                  <w:divBdr>
                    <w:top w:val="none" w:sz="0" w:space="0" w:color="auto"/>
                    <w:left w:val="none" w:sz="0" w:space="0" w:color="auto"/>
                    <w:bottom w:val="none" w:sz="0" w:space="0" w:color="auto"/>
                    <w:right w:val="none" w:sz="0" w:space="0" w:color="auto"/>
                  </w:divBdr>
                </w:div>
                <w:div w:id="407072955">
                  <w:marLeft w:val="0"/>
                  <w:marRight w:val="0"/>
                  <w:marTop w:val="0"/>
                  <w:marBottom w:val="537"/>
                  <w:divBdr>
                    <w:top w:val="none" w:sz="0" w:space="0" w:color="auto"/>
                    <w:left w:val="none" w:sz="0" w:space="0" w:color="auto"/>
                    <w:bottom w:val="none" w:sz="0" w:space="0" w:color="auto"/>
                    <w:right w:val="none" w:sz="0" w:space="0" w:color="auto"/>
                  </w:divBdr>
                </w:div>
                <w:div w:id="903875288">
                  <w:marLeft w:val="0"/>
                  <w:marRight w:val="0"/>
                  <w:marTop w:val="0"/>
                  <w:marBottom w:val="0"/>
                  <w:divBdr>
                    <w:top w:val="none" w:sz="0" w:space="0" w:color="auto"/>
                    <w:left w:val="none" w:sz="0" w:space="0" w:color="auto"/>
                    <w:bottom w:val="none" w:sz="0" w:space="0" w:color="auto"/>
                    <w:right w:val="none" w:sz="0" w:space="0" w:color="auto"/>
                  </w:divBdr>
                  <w:divsChild>
                    <w:div w:id="164631065">
                      <w:marLeft w:val="0"/>
                      <w:marRight w:val="0"/>
                      <w:marTop w:val="0"/>
                      <w:marBottom w:val="0"/>
                      <w:divBdr>
                        <w:top w:val="none" w:sz="0" w:space="0" w:color="auto"/>
                        <w:left w:val="none" w:sz="0" w:space="0" w:color="auto"/>
                        <w:bottom w:val="none" w:sz="0" w:space="0" w:color="auto"/>
                        <w:right w:val="none" w:sz="0" w:space="0" w:color="auto"/>
                      </w:divBdr>
                      <w:divsChild>
                        <w:div w:id="1279411045">
                          <w:marLeft w:val="-172"/>
                          <w:marRight w:val="0"/>
                          <w:marTop w:val="0"/>
                          <w:marBottom w:val="0"/>
                          <w:divBdr>
                            <w:top w:val="none" w:sz="0" w:space="0" w:color="auto"/>
                            <w:left w:val="none" w:sz="0" w:space="0" w:color="auto"/>
                            <w:bottom w:val="none" w:sz="0" w:space="0" w:color="auto"/>
                            <w:right w:val="none" w:sz="0" w:space="0" w:color="auto"/>
                          </w:divBdr>
                          <w:divsChild>
                            <w:div w:id="1410692950">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384674163">
                      <w:marLeft w:val="0"/>
                      <w:marRight w:val="0"/>
                      <w:marTop w:val="0"/>
                      <w:marBottom w:val="0"/>
                      <w:divBdr>
                        <w:top w:val="none" w:sz="0" w:space="0" w:color="auto"/>
                        <w:left w:val="none" w:sz="0" w:space="0" w:color="auto"/>
                        <w:bottom w:val="none" w:sz="0" w:space="0" w:color="auto"/>
                        <w:right w:val="none" w:sz="0" w:space="0" w:color="auto"/>
                      </w:divBdr>
                      <w:divsChild>
                        <w:div w:id="341444128">
                          <w:marLeft w:val="161"/>
                          <w:marRight w:val="0"/>
                          <w:marTop w:val="0"/>
                          <w:marBottom w:val="0"/>
                          <w:divBdr>
                            <w:top w:val="none" w:sz="0" w:space="0" w:color="auto"/>
                            <w:left w:val="none" w:sz="0" w:space="0" w:color="auto"/>
                            <w:bottom w:val="none" w:sz="0" w:space="0" w:color="auto"/>
                            <w:right w:val="none" w:sz="0" w:space="0" w:color="auto"/>
                          </w:divBdr>
                        </w:div>
                        <w:div w:id="1253275261">
                          <w:marLeft w:val="161"/>
                          <w:marRight w:val="0"/>
                          <w:marTop w:val="0"/>
                          <w:marBottom w:val="0"/>
                          <w:divBdr>
                            <w:top w:val="none" w:sz="0" w:space="0" w:color="auto"/>
                            <w:left w:val="none" w:sz="0" w:space="0" w:color="auto"/>
                            <w:bottom w:val="none" w:sz="0" w:space="0" w:color="auto"/>
                            <w:right w:val="none" w:sz="0" w:space="0" w:color="auto"/>
                          </w:divBdr>
                        </w:div>
                        <w:div w:id="1539004862">
                          <w:marLeft w:val="0"/>
                          <w:marRight w:val="0"/>
                          <w:marTop w:val="0"/>
                          <w:marBottom w:val="0"/>
                          <w:divBdr>
                            <w:top w:val="none" w:sz="0" w:space="0" w:color="auto"/>
                            <w:left w:val="none" w:sz="0" w:space="0" w:color="auto"/>
                            <w:bottom w:val="none" w:sz="0" w:space="0" w:color="auto"/>
                            <w:right w:val="none" w:sz="0" w:space="0" w:color="auto"/>
                          </w:divBdr>
                        </w:div>
                        <w:div w:id="1907643555">
                          <w:marLeft w:val="161"/>
                          <w:marRight w:val="0"/>
                          <w:marTop w:val="0"/>
                          <w:marBottom w:val="0"/>
                          <w:divBdr>
                            <w:top w:val="none" w:sz="0" w:space="0" w:color="auto"/>
                            <w:left w:val="none" w:sz="0" w:space="0" w:color="auto"/>
                            <w:bottom w:val="none" w:sz="0" w:space="0" w:color="auto"/>
                            <w:right w:val="none" w:sz="0" w:space="0" w:color="auto"/>
                          </w:divBdr>
                        </w:div>
                        <w:div w:id="1916939539">
                          <w:marLeft w:val="161"/>
                          <w:marRight w:val="0"/>
                          <w:marTop w:val="0"/>
                          <w:marBottom w:val="0"/>
                          <w:divBdr>
                            <w:top w:val="none" w:sz="0" w:space="0" w:color="auto"/>
                            <w:left w:val="none" w:sz="0" w:space="0" w:color="auto"/>
                            <w:bottom w:val="none" w:sz="0" w:space="0" w:color="auto"/>
                            <w:right w:val="none" w:sz="0" w:space="0" w:color="auto"/>
                          </w:divBdr>
                        </w:div>
                        <w:div w:id="1944652687">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357658736">
                  <w:marLeft w:val="0"/>
                  <w:marRight w:val="0"/>
                  <w:marTop w:val="322"/>
                  <w:marBottom w:val="430"/>
                  <w:divBdr>
                    <w:top w:val="none" w:sz="0" w:space="0" w:color="auto"/>
                    <w:left w:val="none" w:sz="0" w:space="0" w:color="auto"/>
                    <w:bottom w:val="none" w:sz="0" w:space="0" w:color="auto"/>
                    <w:right w:val="none" w:sz="0" w:space="0" w:color="auto"/>
                  </w:divBdr>
                  <w:divsChild>
                    <w:div w:id="1334996124">
                      <w:marLeft w:val="0"/>
                      <w:marRight w:val="0"/>
                      <w:marTop w:val="0"/>
                      <w:marBottom w:val="0"/>
                      <w:divBdr>
                        <w:top w:val="none" w:sz="0" w:space="0" w:color="auto"/>
                        <w:left w:val="none" w:sz="0" w:space="0" w:color="auto"/>
                        <w:bottom w:val="none" w:sz="0" w:space="0" w:color="auto"/>
                        <w:right w:val="none" w:sz="0" w:space="0" w:color="auto"/>
                      </w:divBdr>
                      <w:divsChild>
                        <w:div w:id="33426762">
                          <w:marLeft w:val="0"/>
                          <w:marRight w:val="0"/>
                          <w:marTop w:val="0"/>
                          <w:marBottom w:val="376"/>
                          <w:divBdr>
                            <w:top w:val="none" w:sz="0" w:space="0" w:color="auto"/>
                            <w:left w:val="single" w:sz="18" w:space="0" w:color="CCCCCC"/>
                            <w:bottom w:val="none" w:sz="0" w:space="0" w:color="auto"/>
                            <w:right w:val="none" w:sz="0" w:space="0" w:color="auto"/>
                          </w:divBdr>
                          <w:divsChild>
                            <w:div w:id="4212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3145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937755497">
      <w:bodyDiv w:val="1"/>
      <w:marLeft w:val="0"/>
      <w:marRight w:val="0"/>
      <w:marTop w:val="0"/>
      <w:marBottom w:val="0"/>
      <w:divBdr>
        <w:top w:val="none" w:sz="0" w:space="0" w:color="auto"/>
        <w:left w:val="none" w:sz="0" w:space="0" w:color="auto"/>
        <w:bottom w:val="none" w:sz="0" w:space="0" w:color="auto"/>
        <w:right w:val="none" w:sz="0" w:space="0" w:color="auto"/>
      </w:divBdr>
    </w:div>
    <w:div w:id="970742873">
      <w:bodyDiv w:val="1"/>
      <w:marLeft w:val="0"/>
      <w:marRight w:val="0"/>
      <w:marTop w:val="0"/>
      <w:marBottom w:val="0"/>
      <w:divBdr>
        <w:top w:val="none" w:sz="0" w:space="0" w:color="auto"/>
        <w:left w:val="none" w:sz="0" w:space="0" w:color="auto"/>
        <w:bottom w:val="none" w:sz="0" w:space="0" w:color="auto"/>
        <w:right w:val="none" w:sz="0" w:space="0" w:color="auto"/>
      </w:divBdr>
      <w:divsChild>
        <w:div w:id="883902716">
          <w:marLeft w:val="0"/>
          <w:marRight w:val="0"/>
          <w:marTop w:val="0"/>
          <w:marBottom w:val="376"/>
          <w:divBdr>
            <w:top w:val="none" w:sz="0" w:space="0" w:color="auto"/>
            <w:left w:val="none" w:sz="0" w:space="0" w:color="auto"/>
            <w:bottom w:val="none" w:sz="0" w:space="0" w:color="auto"/>
            <w:right w:val="none" w:sz="0" w:space="0" w:color="auto"/>
          </w:divBdr>
          <w:divsChild>
            <w:div w:id="1020886863">
              <w:marLeft w:val="0"/>
              <w:marRight w:val="0"/>
              <w:marTop w:val="0"/>
              <w:marBottom w:val="0"/>
              <w:divBdr>
                <w:top w:val="none" w:sz="0" w:space="0" w:color="auto"/>
                <w:left w:val="none" w:sz="0" w:space="0" w:color="auto"/>
                <w:bottom w:val="none" w:sz="0" w:space="0" w:color="auto"/>
                <w:right w:val="none" w:sz="0" w:space="0" w:color="auto"/>
              </w:divBdr>
              <w:divsChild>
                <w:div w:id="1943023874">
                  <w:marLeft w:val="0"/>
                  <w:marRight w:val="0"/>
                  <w:marTop w:val="0"/>
                  <w:marBottom w:val="0"/>
                  <w:divBdr>
                    <w:top w:val="none" w:sz="0" w:space="0" w:color="auto"/>
                    <w:left w:val="none" w:sz="0" w:space="0" w:color="auto"/>
                    <w:bottom w:val="none" w:sz="0" w:space="0" w:color="auto"/>
                    <w:right w:val="none" w:sz="0" w:space="0" w:color="auto"/>
                  </w:divBdr>
                  <w:divsChild>
                    <w:div w:id="173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9450">
          <w:marLeft w:val="0"/>
          <w:marRight w:val="0"/>
          <w:marTop w:val="0"/>
          <w:marBottom w:val="0"/>
          <w:divBdr>
            <w:top w:val="none" w:sz="0" w:space="0" w:color="auto"/>
            <w:left w:val="none" w:sz="0" w:space="0" w:color="auto"/>
            <w:bottom w:val="none" w:sz="0" w:space="0" w:color="auto"/>
            <w:right w:val="none" w:sz="0" w:space="0" w:color="auto"/>
          </w:divBdr>
          <w:divsChild>
            <w:div w:id="777454038">
              <w:marLeft w:val="0"/>
              <w:marRight w:val="0"/>
              <w:marTop w:val="0"/>
              <w:marBottom w:val="0"/>
              <w:divBdr>
                <w:top w:val="none" w:sz="0" w:space="0" w:color="auto"/>
                <w:left w:val="none" w:sz="0" w:space="0" w:color="auto"/>
                <w:bottom w:val="none" w:sz="0" w:space="0" w:color="auto"/>
                <w:right w:val="none" w:sz="0" w:space="0" w:color="auto"/>
              </w:divBdr>
              <w:divsChild>
                <w:div w:id="216817656">
                  <w:marLeft w:val="0"/>
                  <w:marRight w:val="0"/>
                  <w:marTop w:val="0"/>
                  <w:marBottom w:val="537"/>
                  <w:divBdr>
                    <w:top w:val="none" w:sz="0" w:space="0" w:color="auto"/>
                    <w:left w:val="none" w:sz="0" w:space="0" w:color="auto"/>
                    <w:bottom w:val="none" w:sz="0" w:space="0" w:color="auto"/>
                    <w:right w:val="none" w:sz="0" w:space="0" w:color="auto"/>
                  </w:divBdr>
                </w:div>
                <w:div w:id="692387960">
                  <w:marLeft w:val="0"/>
                  <w:marRight w:val="0"/>
                  <w:marTop w:val="0"/>
                  <w:marBottom w:val="0"/>
                  <w:divBdr>
                    <w:top w:val="none" w:sz="0" w:space="0" w:color="auto"/>
                    <w:left w:val="none" w:sz="0" w:space="0" w:color="auto"/>
                    <w:bottom w:val="none" w:sz="0" w:space="0" w:color="auto"/>
                    <w:right w:val="none" w:sz="0" w:space="0" w:color="auto"/>
                  </w:divBdr>
                  <w:divsChild>
                    <w:div w:id="1261795013">
                      <w:marLeft w:val="0"/>
                      <w:marRight w:val="0"/>
                      <w:marTop w:val="0"/>
                      <w:marBottom w:val="0"/>
                      <w:divBdr>
                        <w:top w:val="none" w:sz="0" w:space="0" w:color="auto"/>
                        <w:left w:val="none" w:sz="0" w:space="0" w:color="auto"/>
                        <w:bottom w:val="none" w:sz="0" w:space="0" w:color="auto"/>
                        <w:right w:val="none" w:sz="0" w:space="0" w:color="auto"/>
                      </w:divBdr>
                      <w:divsChild>
                        <w:div w:id="1227838769">
                          <w:marLeft w:val="-172"/>
                          <w:marRight w:val="0"/>
                          <w:marTop w:val="0"/>
                          <w:marBottom w:val="0"/>
                          <w:divBdr>
                            <w:top w:val="none" w:sz="0" w:space="0" w:color="auto"/>
                            <w:left w:val="none" w:sz="0" w:space="0" w:color="auto"/>
                            <w:bottom w:val="none" w:sz="0" w:space="0" w:color="auto"/>
                            <w:right w:val="none" w:sz="0" w:space="0" w:color="auto"/>
                          </w:divBdr>
                          <w:divsChild>
                            <w:div w:id="1506628956">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975283891">
                      <w:marLeft w:val="0"/>
                      <w:marRight w:val="0"/>
                      <w:marTop w:val="0"/>
                      <w:marBottom w:val="0"/>
                      <w:divBdr>
                        <w:top w:val="none" w:sz="0" w:space="0" w:color="auto"/>
                        <w:left w:val="none" w:sz="0" w:space="0" w:color="auto"/>
                        <w:bottom w:val="none" w:sz="0" w:space="0" w:color="auto"/>
                        <w:right w:val="none" w:sz="0" w:space="0" w:color="auto"/>
                      </w:divBdr>
                      <w:divsChild>
                        <w:div w:id="481963923">
                          <w:marLeft w:val="0"/>
                          <w:marRight w:val="0"/>
                          <w:marTop w:val="0"/>
                          <w:marBottom w:val="0"/>
                          <w:divBdr>
                            <w:top w:val="none" w:sz="0" w:space="0" w:color="auto"/>
                            <w:left w:val="none" w:sz="0" w:space="0" w:color="auto"/>
                            <w:bottom w:val="none" w:sz="0" w:space="0" w:color="auto"/>
                            <w:right w:val="none" w:sz="0" w:space="0" w:color="auto"/>
                          </w:divBdr>
                        </w:div>
                        <w:div w:id="567610771">
                          <w:marLeft w:val="161"/>
                          <w:marRight w:val="0"/>
                          <w:marTop w:val="0"/>
                          <w:marBottom w:val="0"/>
                          <w:divBdr>
                            <w:top w:val="none" w:sz="0" w:space="0" w:color="auto"/>
                            <w:left w:val="none" w:sz="0" w:space="0" w:color="auto"/>
                            <w:bottom w:val="none" w:sz="0" w:space="0" w:color="auto"/>
                            <w:right w:val="none" w:sz="0" w:space="0" w:color="auto"/>
                          </w:divBdr>
                        </w:div>
                        <w:div w:id="873887905">
                          <w:marLeft w:val="161"/>
                          <w:marRight w:val="0"/>
                          <w:marTop w:val="0"/>
                          <w:marBottom w:val="0"/>
                          <w:divBdr>
                            <w:top w:val="none" w:sz="0" w:space="0" w:color="auto"/>
                            <w:left w:val="none" w:sz="0" w:space="0" w:color="auto"/>
                            <w:bottom w:val="none" w:sz="0" w:space="0" w:color="auto"/>
                            <w:right w:val="none" w:sz="0" w:space="0" w:color="auto"/>
                          </w:divBdr>
                        </w:div>
                        <w:div w:id="1023287424">
                          <w:marLeft w:val="161"/>
                          <w:marRight w:val="0"/>
                          <w:marTop w:val="0"/>
                          <w:marBottom w:val="0"/>
                          <w:divBdr>
                            <w:top w:val="none" w:sz="0" w:space="0" w:color="auto"/>
                            <w:left w:val="none" w:sz="0" w:space="0" w:color="auto"/>
                            <w:bottom w:val="none" w:sz="0" w:space="0" w:color="auto"/>
                            <w:right w:val="none" w:sz="0" w:space="0" w:color="auto"/>
                          </w:divBdr>
                        </w:div>
                        <w:div w:id="1396127037">
                          <w:marLeft w:val="161"/>
                          <w:marRight w:val="0"/>
                          <w:marTop w:val="0"/>
                          <w:marBottom w:val="0"/>
                          <w:divBdr>
                            <w:top w:val="none" w:sz="0" w:space="0" w:color="auto"/>
                            <w:left w:val="none" w:sz="0" w:space="0" w:color="auto"/>
                            <w:bottom w:val="none" w:sz="0" w:space="0" w:color="auto"/>
                            <w:right w:val="none" w:sz="0" w:space="0" w:color="auto"/>
                          </w:divBdr>
                        </w:div>
                        <w:div w:id="1897399828">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852912716">
                  <w:marLeft w:val="0"/>
                  <w:marRight w:val="0"/>
                  <w:marTop w:val="0"/>
                  <w:marBottom w:val="537"/>
                  <w:divBdr>
                    <w:top w:val="none" w:sz="0" w:space="0" w:color="auto"/>
                    <w:left w:val="none" w:sz="0" w:space="0" w:color="auto"/>
                    <w:bottom w:val="none" w:sz="0" w:space="0" w:color="auto"/>
                    <w:right w:val="none" w:sz="0" w:space="0" w:color="auto"/>
                  </w:divBdr>
                </w:div>
                <w:div w:id="1249387587">
                  <w:marLeft w:val="0"/>
                  <w:marRight w:val="0"/>
                  <w:marTop w:val="322"/>
                  <w:marBottom w:val="430"/>
                  <w:divBdr>
                    <w:top w:val="none" w:sz="0" w:space="0" w:color="auto"/>
                    <w:left w:val="none" w:sz="0" w:space="0" w:color="auto"/>
                    <w:bottom w:val="none" w:sz="0" w:space="0" w:color="auto"/>
                    <w:right w:val="none" w:sz="0" w:space="0" w:color="auto"/>
                  </w:divBdr>
                  <w:divsChild>
                    <w:div w:id="1532571410">
                      <w:marLeft w:val="0"/>
                      <w:marRight w:val="0"/>
                      <w:marTop w:val="215"/>
                      <w:marBottom w:val="0"/>
                      <w:divBdr>
                        <w:top w:val="single" w:sz="4" w:space="12" w:color="212121"/>
                        <w:left w:val="none" w:sz="0" w:space="3" w:color="auto"/>
                        <w:bottom w:val="single" w:sz="4" w:space="12" w:color="212121"/>
                        <w:right w:val="none" w:sz="0" w:space="3" w:color="auto"/>
                      </w:divBdr>
                    </w:div>
                    <w:div w:id="1718158999">
                      <w:marLeft w:val="0"/>
                      <w:marRight w:val="0"/>
                      <w:marTop w:val="0"/>
                      <w:marBottom w:val="0"/>
                      <w:divBdr>
                        <w:top w:val="none" w:sz="0" w:space="0" w:color="auto"/>
                        <w:left w:val="none" w:sz="0" w:space="0" w:color="auto"/>
                        <w:bottom w:val="none" w:sz="0" w:space="0" w:color="auto"/>
                        <w:right w:val="none" w:sz="0" w:space="0" w:color="auto"/>
                      </w:divBdr>
                      <w:divsChild>
                        <w:div w:id="724107353">
                          <w:marLeft w:val="0"/>
                          <w:marRight w:val="0"/>
                          <w:marTop w:val="0"/>
                          <w:marBottom w:val="419"/>
                          <w:divBdr>
                            <w:top w:val="none" w:sz="0" w:space="0" w:color="auto"/>
                            <w:left w:val="none" w:sz="0" w:space="0" w:color="auto"/>
                            <w:bottom w:val="none" w:sz="0" w:space="0" w:color="auto"/>
                            <w:right w:val="none" w:sz="0" w:space="0" w:color="auto"/>
                          </w:divBdr>
                          <w:divsChild>
                            <w:div w:id="547183093">
                              <w:marLeft w:val="0"/>
                              <w:marRight w:val="0"/>
                              <w:marTop w:val="0"/>
                              <w:marBottom w:val="0"/>
                              <w:divBdr>
                                <w:top w:val="none" w:sz="0" w:space="0" w:color="auto"/>
                                <w:left w:val="none" w:sz="0" w:space="0" w:color="auto"/>
                                <w:bottom w:val="none" w:sz="0" w:space="0" w:color="auto"/>
                                <w:right w:val="none" w:sz="0" w:space="0" w:color="auto"/>
                              </w:divBdr>
                            </w:div>
                          </w:divsChild>
                        </w:div>
                        <w:div w:id="1752854106">
                          <w:marLeft w:val="0"/>
                          <w:marRight w:val="0"/>
                          <w:marTop w:val="0"/>
                          <w:marBottom w:val="376"/>
                          <w:divBdr>
                            <w:top w:val="none" w:sz="0" w:space="0" w:color="auto"/>
                            <w:left w:val="single" w:sz="18" w:space="0" w:color="CCCCCC"/>
                            <w:bottom w:val="none" w:sz="0" w:space="0" w:color="auto"/>
                            <w:right w:val="none" w:sz="0" w:space="0" w:color="auto"/>
                          </w:divBdr>
                          <w:divsChild>
                            <w:div w:id="2358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1868">
                      <w:marLeft w:val="0"/>
                      <w:marRight w:val="0"/>
                      <w:marTop w:val="215"/>
                      <w:marBottom w:val="0"/>
                      <w:divBdr>
                        <w:top w:val="single" w:sz="4" w:space="11" w:color="212121"/>
                        <w:left w:val="none" w:sz="0" w:space="0" w:color="auto"/>
                        <w:bottom w:val="none" w:sz="0" w:space="0" w:color="auto"/>
                        <w:right w:val="none" w:sz="0" w:space="0" w:color="auto"/>
                      </w:divBdr>
                    </w:div>
                  </w:divsChild>
                </w:div>
                <w:div w:id="201066831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1025718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7943">
          <w:marLeft w:val="0"/>
          <w:marRight w:val="150"/>
          <w:marTop w:val="0"/>
          <w:marBottom w:val="0"/>
          <w:divBdr>
            <w:top w:val="none" w:sz="0" w:space="0" w:color="auto"/>
            <w:left w:val="none" w:sz="0" w:space="0" w:color="auto"/>
            <w:bottom w:val="none" w:sz="0" w:space="0" w:color="auto"/>
            <w:right w:val="none" w:sz="0" w:space="0" w:color="auto"/>
          </w:divBdr>
        </w:div>
      </w:divsChild>
    </w:div>
    <w:div w:id="1045377133">
      <w:bodyDiv w:val="1"/>
      <w:marLeft w:val="0"/>
      <w:marRight w:val="0"/>
      <w:marTop w:val="0"/>
      <w:marBottom w:val="0"/>
      <w:divBdr>
        <w:top w:val="none" w:sz="0" w:space="0" w:color="auto"/>
        <w:left w:val="none" w:sz="0" w:space="0" w:color="auto"/>
        <w:bottom w:val="none" w:sz="0" w:space="0" w:color="auto"/>
        <w:right w:val="none" w:sz="0" w:space="0" w:color="auto"/>
      </w:divBdr>
      <w:divsChild>
        <w:div w:id="1347637188">
          <w:marLeft w:val="0"/>
          <w:marRight w:val="161"/>
          <w:marTop w:val="32"/>
          <w:marBottom w:val="0"/>
          <w:divBdr>
            <w:top w:val="none" w:sz="0" w:space="0" w:color="auto"/>
            <w:left w:val="none" w:sz="0" w:space="0" w:color="auto"/>
            <w:bottom w:val="none" w:sz="0" w:space="0" w:color="auto"/>
            <w:right w:val="none" w:sz="0" w:space="0" w:color="auto"/>
          </w:divBdr>
        </w:div>
      </w:divsChild>
    </w:div>
    <w:div w:id="1049917140">
      <w:bodyDiv w:val="1"/>
      <w:marLeft w:val="0"/>
      <w:marRight w:val="0"/>
      <w:marTop w:val="0"/>
      <w:marBottom w:val="0"/>
      <w:divBdr>
        <w:top w:val="none" w:sz="0" w:space="0" w:color="auto"/>
        <w:left w:val="none" w:sz="0" w:space="0" w:color="auto"/>
        <w:bottom w:val="none" w:sz="0" w:space="0" w:color="auto"/>
        <w:right w:val="none" w:sz="0" w:space="0" w:color="auto"/>
      </w:divBdr>
    </w:div>
    <w:div w:id="1124812470">
      <w:bodyDiv w:val="1"/>
      <w:marLeft w:val="0"/>
      <w:marRight w:val="0"/>
      <w:marTop w:val="0"/>
      <w:marBottom w:val="0"/>
      <w:divBdr>
        <w:top w:val="none" w:sz="0" w:space="0" w:color="auto"/>
        <w:left w:val="none" w:sz="0" w:space="0" w:color="auto"/>
        <w:bottom w:val="none" w:sz="0" w:space="0" w:color="auto"/>
        <w:right w:val="none" w:sz="0" w:space="0" w:color="auto"/>
      </w:divBdr>
      <w:divsChild>
        <w:div w:id="838154749">
          <w:marLeft w:val="0"/>
          <w:marRight w:val="0"/>
          <w:marTop w:val="0"/>
          <w:marBottom w:val="0"/>
          <w:divBdr>
            <w:top w:val="none" w:sz="0" w:space="0" w:color="auto"/>
            <w:left w:val="none" w:sz="0" w:space="0" w:color="auto"/>
            <w:bottom w:val="none" w:sz="0" w:space="0" w:color="auto"/>
            <w:right w:val="none" w:sz="0" w:space="0" w:color="auto"/>
          </w:divBdr>
          <w:divsChild>
            <w:div w:id="1017659634">
              <w:marLeft w:val="0"/>
              <w:marRight w:val="0"/>
              <w:marTop w:val="0"/>
              <w:marBottom w:val="0"/>
              <w:divBdr>
                <w:top w:val="none" w:sz="0" w:space="0" w:color="auto"/>
                <w:left w:val="none" w:sz="0" w:space="0" w:color="auto"/>
                <w:bottom w:val="none" w:sz="0" w:space="0" w:color="auto"/>
                <w:right w:val="none" w:sz="0" w:space="0" w:color="auto"/>
              </w:divBdr>
              <w:divsChild>
                <w:div w:id="33164013">
                  <w:marLeft w:val="0"/>
                  <w:marRight w:val="0"/>
                  <w:marTop w:val="0"/>
                  <w:marBottom w:val="750"/>
                  <w:divBdr>
                    <w:top w:val="none" w:sz="0" w:space="0" w:color="auto"/>
                    <w:left w:val="none" w:sz="0" w:space="0" w:color="auto"/>
                    <w:bottom w:val="none" w:sz="0" w:space="0" w:color="auto"/>
                    <w:right w:val="none" w:sz="0" w:space="0" w:color="auto"/>
                  </w:divBdr>
                </w:div>
                <w:div w:id="443768824">
                  <w:marLeft w:val="0"/>
                  <w:marRight w:val="0"/>
                  <w:marTop w:val="0"/>
                  <w:marBottom w:val="750"/>
                  <w:divBdr>
                    <w:top w:val="none" w:sz="0" w:space="0" w:color="auto"/>
                    <w:left w:val="none" w:sz="0" w:space="0" w:color="auto"/>
                    <w:bottom w:val="none" w:sz="0" w:space="0" w:color="auto"/>
                    <w:right w:val="none" w:sz="0" w:space="0" w:color="auto"/>
                  </w:divBdr>
                </w:div>
                <w:div w:id="1209339586">
                  <w:marLeft w:val="0"/>
                  <w:marRight w:val="0"/>
                  <w:marTop w:val="450"/>
                  <w:marBottom w:val="600"/>
                  <w:divBdr>
                    <w:top w:val="none" w:sz="0" w:space="0" w:color="auto"/>
                    <w:left w:val="none" w:sz="0" w:space="0" w:color="auto"/>
                    <w:bottom w:val="none" w:sz="0" w:space="0" w:color="auto"/>
                    <w:right w:val="none" w:sz="0" w:space="0" w:color="auto"/>
                  </w:divBdr>
                  <w:divsChild>
                    <w:div w:id="1509520697">
                      <w:marLeft w:val="0"/>
                      <w:marRight w:val="0"/>
                      <w:marTop w:val="0"/>
                      <w:marBottom w:val="0"/>
                      <w:divBdr>
                        <w:top w:val="none" w:sz="0" w:space="0" w:color="auto"/>
                        <w:left w:val="none" w:sz="0" w:space="0" w:color="auto"/>
                        <w:bottom w:val="none" w:sz="0" w:space="0" w:color="auto"/>
                        <w:right w:val="none" w:sz="0" w:space="0" w:color="auto"/>
                      </w:divBdr>
                      <w:divsChild>
                        <w:div w:id="653224633">
                          <w:marLeft w:val="0"/>
                          <w:marRight w:val="0"/>
                          <w:marTop w:val="0"/>
                          <w:marBottom w:val="585"/>
                          <w:divBdr>
                            <w:top w:val="none" w:sz="0" w:space="0" w:color="auto"/>
                            <w:left w:val="none" w:sz="0" w:space="0" w:color="auto"/>
                            <w:bottom w:val="none" w:sz="0" w:space="0" w:color="auto"/>
                            <w:right w:val="none" w:sz="0" w:space="0" w:color="auto"/>
                          </w:divBdr>
                          <w:divsChild>
                            <w:div w:id="296423009">
                              <w:marLeft w:val="0"/>
                              <w:marRight w:val="0"/>
                              <w:marTop w:val="0"/>
                              <w:marBottom w:val="0"/>
                              <w:divBdr>
                                <w:top w:val="none" w:sz="0" w:space="0" w:color="auto"/>
                                <w:left w:val="none" w:sz="0" w:space="0" w:color="auto"/>
                                <w:bottom w:val="none" w:sz="0" w:space="0" w:color="auto"/>
                                <w:right w:val="none" w:sz="0" w:space="0" w:color="auto"/>
                              </w:divBdr>
                            </w:div>
                          </w:divsChild>
                        </w:div>
                        <w:div w:id="987593020">
                          <w:marLeft w:val="0"/>
                          <w:marRight w:val="0"/>
                          <w:marTop w:val="0"/>
                          <w:marBottom w:val="525"/>
                          <w:divBdr>
                            <w:top w:val="none" w:sz="0" w:space="0" w:color="auto"/>
                            <w:left w:val="single" w:sz="24" w:space="0" w:color="CCCCCC"/>
                            <w:bottom w:val="none" w:sz="0" w:space="0" w:color="auto"/>
                            <w:right w:val="none" w:sz="0" w:space="0" w:color="auto"/>
                          </w:divBdr>
                          <w:divsChild>
                            <w:div w:id="3836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7997">
                  <w:marLeft w:val="0"/>
                  <w:marRight w:val="0"/>
                  <w:marTop w:val="0"/>
                  <w:marBottom w:val="750"/>
                  <w:divBdr>
                    <w:top w:val="none" w:sz="0" w:space="0" w:color="auto"/>
                    <w:left w:val="none" w:sz="0" w:space="0" w:color="auto"/>
                    <w:bottom w:val="none" w:sz="0" w:space="0" w:color="auto"/>
                    <w:right w:val="none" w:sz="0" w:space="0" w:color="auto"/>
                  </w:divBdr>
                </w:div>
                <w:div w:id="2004580888">
                  <w:marLeft w:val="0"/>
                  <w:marRight w:val="0"/>
                  <w:marTop w:val="0"/>
                  <w:marBottom w:val="0"/>
                  <w:divBdr>
                    <w:top w:val="none" w:sz="0" w:space="0" w:color="auto"/>
                    <w:left w:val="none" w:sz="0" w:space="0" w:color="auto"/>
                    <w:bottom w:val="none" w:sz="0" w:space="0" w:color="auto"/>
                    <w:right w:val="none" w:sz="0" w:space="0" w:color="auto"/>
                  </w:divBdr>
                  <w:divsChild>
                    <w:div w:id="1819148915">
                      <w:marLeft w:val="0"/>
                      <w:marRight w:val="0"/>
                      <w:marTop w:val="0"/>
                      <w:marBottom w:val="0"/>
                      <w:divBdr>
                        <w:top w:val="none" w:sz="0" w:space="0" w:color="auto"/>
                        <w:left w:val="none" w:sz="0" w:space="0" w:color="auto"/>
                        <w:bottom w:val="none" w:sz="0" w:space="0" w:color="auto"/>
                        <w:right w:val="none" w:sz="0" w:space="0" w:color="auto"/>
                      </w:divBdr>
                      <w:divsChild>
                        <w:div w:id="39863203">
                          <w:marLeft w:val="225"/>
                          <w:marRight w:val="0"/>
                          <w:marTop w:val="0"/>
                          <w:marBottom w:val="0"/>
                          <w:divBdr>
                            <w:top w:val="none" w:sz="0" w:space="0" w:color="auto"/>
                            <w:left w:val="none" w:sz="0" w:space="0" w:color="auto"/>
                            <w:bottom w:val="none" w:sz="0" w:space="0" w:color="auto"/>
                            <w:right w:val="none" w:sz="0" w:space="0" w:color="auto"/>
                          </w:divBdr>
                        </w:div>
                        <w:div w:id="155418136">
                          <w:marLeft w:val="225"/>
                          <w:marRight w:val="0"/>
                          <w:marTop w:val="0"/>
                          <w:marBottom w:val="0"/>
                          <w:divBdr>
                            <w:top w:val="none" w:sz="0" w:space="0" w:color="auto"/>
                            <w:left w:val="none" w:sz="0" w:space="0" w:color="auto"/>
                            <w:bottom w:val="none" w:sz="0" w:space="0" w:color="auto"/>
                            <w:right w:val="none" w:sz="0" w:space="0" w:color="auto"/>
                          </w:divBdr>
                        </w:div>
                        <w:div w:id="170023884">
                          <w:marLeft w:val="0"/>
                          <w:marRight w:val="0"/>
                          <w:marTop w:val="0"/>
                          <w:marBottom w:val="0"/>
                          <w:divBdr>
                            <w:top w:val="none" w:sz="0" w:space="0" w:color="auto"/>
                            <w:left w:val="none" w:sz="0" w:space="0" w:color="auto"/>
                            <w:bottom w:val="none" w:sz="0" w:space="0" w:color="auto"/>
                            <w:right w:val="none" w:sz="0" w:space="0" w:color="auto"/>
                          </w:divBdr>
                        </w:div>
                        <w:div w:id="789666587">
                          <w:marLeft w:val="225"/>
                          <w:marRight w:val="0"/>
                          <w:marTop w:val="0"/>
                          <w:marBottom w:val="0"/>
                          <w:divBdr>
                            <w:top w:val="none" w:sz="0" w:space="0" w:color="auto"/>
                            <w:left w:val="none" w:sz="0" w:space="0" w:color="auto"/>
                            <w:bottom w:val="none" w:sz="0" w:space="0" w:color="auto"/>
                            <w:right w:val="none" w:sz="0" w:space="0" w:color="auto"/>
                          </w:divBdr>
                        </w:div>
                        <w:div w:id="980696412">
                          <w:marLeft w:val="225"/>
                          <w:marRight w:val="0"/>
                          <w:marTop w:val="0"/>
                          <w:marBottom w:val="0"/>
                          <w:divBdr>
                            <w:top w:val="none" w:sz="0" w:space="0" w:color="auto"/>
                            <w:left w:val="none" w:sz="0" w:space="0" w:color="auto"/>
                            <w:bottom w:val="none" w:sz="0" w:space="0" w:color="auto"/>
                            <w:right w:val="none" w:sz="0" w:space="0" w:color="auto"/>
                          </w:divBdr>
                        </w:div>
                        <w:div w:id="1451392614">
                          <w:marLeft w:val="225"/>
                          <w:marRight w:val="0"/>
                          <w:marTop w:val="0"/>
                          <w:marBottom w:val="0"/>
                          <w:divBdr>
                            <w:top w:val="none" w:sz="0" w:space="0" w:color="auto"/>
                            <w:left w:val="none" w:sz="0" w:space="0" w:color="auto"/>
                            <w:bottom w:val="none" w:sz="0" w:space="0" w:color="auto"/>
                            <w:right w:val="none" w:sz="0" w:space="0" w:color="auto"/>
                          </w:divBdr>
                        </w:div>
                      </w:divsChild>
                    </w:div>
                    <w:div w:id="2010517412">
                      <w:marLeft w:val="0"/>
                      <w:marRight w:val="0"/>
                      <w:marTop w:val="0"/>
                      <w:marBottom w:val="0"/>
                      <w:divBdr>
                        <w:top w:val="none" w:sz="0" w:space="0" w:color="auto"/>
                        <w:left w:val="none" w:sz="0" w:space="0" w:color="auto"/>
                        <w:bottom w:val="none" w:sz="0" w:space="0" w:color="auto"/>
                        <w:right w:val="none" w:sz="0" w:space="0" w:color="auto"/>
                      </w:divBdr>
                      <w:divsChild>
                        <w:div w:id="1840651042">
                          <w:marLeft w:val="-240"/>
                          <w:marRight w:val="0"/>
                          <w:marTop w:val="0"/>
                          <w:marBottom w:val="0"/>
                          <w:divBdr>
                            <w:top w:val="none" w:sz="0" w:space="0" w:color="auto"/>
                            <w:left w:val="none" w:sz="0" w:space="0" w:color="auto"/>
                            <w:bottom w:val="none" w:sz="0" w:space="0" w:color="auto"/>
                            <w:right w:val="none" w:sz="0" w:space="0" w:color="auto"/>
                          </w:divBdr>
                          <w:divsChild>
                            <w:div w:id="187669933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64201">
          <w:marLeft w:val="0"/>
          <w:marRight w:val="0"/>
          <w:marTop w:val="0"/>
          <w:marBottom w:val="525"/>
          <w:divBdr>
            <w:top w:val="none" w:sz="0" w:space="0" w:color="auto"/>
            <w:left w:val="none" w:sz="0" w:space="0" w:color="auto"/>
            <w:bottom w:val="none" w:sz="0" w:space="0" w:color="auto"/>
            <w:right w:val="none" w:sz="0" w:space="0" w:color="auto"/>
          </w:divBdr>
          <w:divsChild>
            <w:div w:id="327370099">
              <w:marLeft w:val="0"/>
              <w:marRight w:val="0"/>
              <w:marTop w:val="0"/>
              <w:marBottom w:val="0"/>
              <w:divBdr>
                <w:top w:val="none" w:sz="0" w:space="0" w:color="auto"/>
                <w:left w:val="none" w:sz="0" w:space="0" w:color="auto"/>
                <w:bottom w:val="none" w:sz="0" w:space="0" w:color="auto"/>
                <w:right w:val="none" w:sz="0" w:space="0" w:color="auto"/>
              </w:divBdr>
              <w:divsChild>
                <w:div w:id="1112432187">
                  <w:marLeft w:val="0"/>
                  <w:marRight w:val="0"/>
                  <w:marTop w:val="0"/>
                  <w:marBottom w:val="0"/>
                  <w:divBdr>
                    <w:top w:val="none" w:sz="0" w:space="0" w:color="auto"/>
                    <w:left w:val="none" w:sz="0" w:space="0" w:color="auto"/>
                    <w:bottom w:val="none" w:sz="0" w:space="0" w:color="auto"/>
                    <w:right w:val="none" w:sz="0" w:space="0" w:color="auto"/>
                  </w:divBdr>
                  <w:divsChild>
                    <w:div w:id="1047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619">
      <w:bodyDiv w:val="1"/>
      <w:marLeft w:val="0"/>
      <w:marRight w:val="0"/>
      <w:marTop w:val="0"/>
      <w:marBottom w:val="0"/>
      <w:divBdr>
        <w:top w:val="none" w:sz="0" w:space="0" w:color="auto"/>
        <w:left w:val="none" w:sz="0" w:space="0" w:color="auto"/>
        <w:bottom w:val="none" w:sz="0" w:space="0" w:color="auto"/>
        <w:right w:val="none" w:sz="0" w:space="0" w:color="auto"/>
      </w:divBdr>
      <w:divsChild>
        <w:div w:id="94374317">
          <w:marLeft w:val="0"/>
          <w:marRight w:val="0"/>
          <w:marTop w:val="0"/>
          <w:marBottom w:val="0"/>
          <w:divBdr>
            <w:top w:val="none" w:sz="0" w:space="0" w:color="auto"/>
            <w:left w:val="none" w:sz="0" w:space="0" w:color="auto"/>
            <w:bottom w:val="none" w:sz="0" w:space="0" w:color="auto"/>
            <w:right w:val="none" w:sz="0" w:space="0" w:color="auto"/>
          </w:divBdr>
          <w:divsChild>
            <w:div w:id="2092699115">
              <w:marLeft w:val="0"/>
              <w:marRight w:val="0"/>
              <w:marTop w:val="0"/>
              <w:marBottom w:val="0"/>
              <w:divBdr>
                <w:top w:val="none" w:sz="0" w:space="0" w:color="auto"/>
                <w:left w:val="none" w:sz="0" w:space="0" w:color="auto"/>
                <w:bottom w:val="none" w:sz="0" w:space="0" w:color="auto"/>
                <w:right w:val="none" w:sz="0" w:space="0" w:color="auto"/>
              </w:divBdr>
              <w:divsChild>
                <w:div w:id="515774932">
                  <w:marLeft w:val="0"/>
                  <w:marRight w:val="0"/>
                  <w:marTop w:val="322"/>
                  <w:marBottom w:val="430"/>
                  <w:divBdr>
                    <w:top w:val="none" w:sz="0" w:space="0" w:color="auto"/>
                    <w:left w:val="none" w:sz="0" w:space="0" w:color="auto"/>
                    <w:bottom w:val="none" w:sz="0" w:space="0" w:color="auto"/>
                    <w:right w:val="none" w:sz="0" w:space="0" w:color="auto"/>
                  </w:divBdr>
                  <w:divsChild>
                    <w:div w:id="1583029978">
                      <w:marLeft w:val="0"/>
                      <w:marRight w:val="0"/>
                      <w:marTop w:val="0"/>
                      <w:marBottom w:val="0"/>
                      <w:divBdr>
                        <w:top w:val="none" w:sz="0" w:space="0" w:color="auto"/>
                        <w:left w:val="none" w:sz="0" w:space="0" w:color="auto"/>
                        <w:bottom w:val="none" w:sz="0" w:space="0" w:color="auto"/>
                        <w:right w:val="none" w:sz="0" w:space="0" w:color="auto"/>
                      </w:divBdr>
                      <w:divsChild>
                        <w:div w:id="1208758928">
                          <w:marLeft w:val="0"/>
                          <w:marRight w:val="0"/>
                          <w:marTop w:val="0"/>
                          <w:marBottom w:val="376"/>
                          <w:divBdr>
                            <w:top w:val="none" w:sz="0" w:space="0" w:color="auto"/>
                            <w:left w:val="single" w:sz="18" w:space="0" w:color="CCCCCC"/>
                            <w:bottom w:val="none" w:sz="0" w:space="0" w:color="auto"/>
                            <w:right w:val="none" w:sz="0" w:space="0" w:color="auto"/>
                          </w:divBdr>
                          <w:divsChild>
                            <w:div w:id="15242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573167">
                  <w:marLeft w:val="0"/>
                  <w:marRight w:val="0"/>
                  <w:marTop w:val="0"/>
                  <w:marBottom w:val="537"/>
                  <w:divBdr>
                    <w:top w:val="none" w:sz="0" w:space="0" w:color="auto"/>
                    <w:left w:val="none" w:sz="0" w:space="0" w:color="auto"/>
                    <w:bottom w:val="none" w:sz="0" w:space="0" w:color="auto"/>
                    <w:right w:val="none" w:sz="0" w:space="0" w:color="auto"/>
                  </w:divBdr>
                </w:div>
                <w:div w:id="1722974053">
                  <w:marLeft w:val="0"/>
                  <w:marRight w:val="0"/>
                  <w:marTop w:val="0"/>
                  <w:marBottom w:val="537"/>
                  <w:divBdr>
                    <w:top w:val="none" w:sz="0" w:space="0" w:color="auto"/>
                    <w:left w:val="none" w:sz="0" w:space="0" w:color="auto"/>
                    <w:bottom w:val="none" w:sz="0" w:space="0" w:color="auto"/>
                    <w:right w:val="none" w:sz="0" w:space="0" w:color="auto"/>
                  </w:divBdr>
                </w:div>
                <w:div w:id="2085102160">
                  <w:marLeft w:val="0"/>
                  <w:marRight w:val="0"/>
                  <w:marTop w:val="0"/>
                  <w:marBottom w:val="0"/>
                  <w:divBdr>
                    <w:top w:val="none" w:sz="0" w:space="0" w:color="auto"/>
                    <w:left w:val="none" w:sz="0" w:space="0" w:color="auto"/>
                    <w:bottom w:val="none" w:sz="0" w:space="0" w:color="auto"/>
                    <w:right w:val="none" w:sz="0" w:space="0" w:color="auto"/>
                  </w:divBdr>
                  <w:divsChild>
                    <w:div w:id="1351177846">
                      <w:marLeft w:val="0"/>
                      <w:marRight w:val="0"/>
                      <w:marTop w:val="0"/>
                      <w:marBottom w:val="0"/>
                      <w:divBdr>
                        <w:top w:val="none" w:sz="0" w:space="0" w:color="auto"/>
                        <w:left w:val="none" w:sz="0" w:space="0" w:color="auto"/>
                        <w:bottom w:val="none" w:sz="0" w:space="0" w:color="auto"/>
                        <w:right w:val="none" w:sz="0" w:space="0" w:color="auto"/>
                      </w:divBdr>
                      <w:divsChild>
                        <w:div w:id="163984697">
                          <w:marLeft w:val="161"/>
                          <w:marRight w:val="0"/>
                          <w:marTop w:val="0"/>
                          <w:marBottom w:val="0"/>
                          <w:divBdr>
                            <w:top w:val="none" w:sz="0" w:space="0" w:color="auto"/>
                            <w:left w:val="none" w:sz="0" w:space="0" w:color="auto"/>
                            <w:bottom w:val="none" w:sz="0" w:space="0" w:color="auto"/>
                            <w:right w:val="none" w:sz="0" w:space="0" w:color="auto"/>
                          </w:divBdr>
                        </w:div>
                        <w:div w:id="636840126">
                          <w:marLeft w:val="0"/>
                          <w:marRight w:val="0"/>
                          <w:marTop w:val="0"/>
                          <w:marBottom w:val="0"/>
                          <w:divBdr>
                            <w:top w:val="none" w:sz="0" w:space="0" w:color="auto"/>
                            <w:left w:val="none" w:sz="0" w:space="0" w:color="auto"/>
                            <w:bottom w:val="none" w:sz="0" w:space="0" w:color="auto"/>
                            <w:right w:val="none" w:sz="0" w:space="0" w:color="auto"/>
                          </w:divBdr>
                        </w:div>
                        <w:div w:id="674766690">
                          <w:marLeft w:val="161"/>
                          <w:marRight w:val="0"/>
                          <w:marTop w:val="0"/>
                          <w:marBottom w:val="0"/>
                          <w:divBdr>
                            <w:top w:val="none" w:sz="0" w:space="0" w:color="auto"/>
                            <w:left w:val="none" w:sz="0" w:space="0" w:color="auto"/>
                            <w:bottom w:val="none" w:sz="0" w:space="0" w:color="auto"/>
                            <w:right w:val="none" w:sz="0" w:space="0" w:color="auto"/>
                          </w:divBdr>
                        </w:div>
                        <w:div w:id="1201085642">
                          <w:marLeft w:val="161"/>
                          <w:marRight w:val="0"/>
                          <w:marTop w:val="0"/>
                          <w:marBottom w:val="0"/>
                          <w:divBdr>
                            <w:top w:val="none" w:sz="0" w:space="0" w:color="auto"/>
                            <w:left w:val="none" w:sz="0" w:space="0" w:color="auto"/>
                            <w:bottom w:val="none" w:sz="0" w:space="0" w:color="auto"/>
                            <w:right w:val="none" w:sz="0" w:space="0" w:color="auto"/>
                          </w:divBdr>
                        </w:div>
                        <w:div w:id="1677927532">
                          <w:marLeft w:val="161"/>
                          <w:marRight w:val="0"/>
                          <w:marTop w:val="0"/>
                          <w:marBottom w:val="0"/>
                          <w:divBdr>
                            <w:top w:val="none" w:sz="0" w:space="0" w:color="auto"/>
                            <w:left w:val="none" w:sz="0" w:space="0" w:color="auto"/>
                            <w:bottom w:val="none" w:sz="0" w:space="0" w:color="auto"/>
                            <w:right w:val="none" w:sz="0" w:space="0" w:color="auto"/>
                          </w:divBdr>
                        </w:div>
                        <w:div w:id="1977098253">
                          <w:marLeft w:val="161"/>
                          <w:marRight w:val="0"/>
                          <w:marTop w:val="0"/>
                          <w:marBottom w:val="0"/>
                          <w:divBdr>
                            <w:top w:val="none" w:sz="0" w:space="0" w:color="auto"/>
                            <w:left w:val="none" w:sz="0" w:space="0" w:color="auto"/>
                            <w:bottom w:val="none" w:sz="0" w:space="0" w:color="auto"/>
                            <w:right w:val="none" w:sz="0" w:space="0" w:color="auto"/>
                          </w:divBdr>
                        </w:div>
                      </w:divsChild>
                    </w:div>
                    <w:div w:id="2065058428">
                      <w:marLeft w:val="0"/>
                      <w:marRight w:val="0"/>
                      <w:marTop w:val="0"/>
                      <w:marBottom w:val="0"/>
                      <w:divBdr>
                        <w:top w:val="none" w:sz="0" w:space="0" w:color="auto"/>
                        <w:left w:val="none" w:sz="0" w:space="0" w:color="auto"/>
                        <w:bottom w:val="none" w:sz="0" w:space="0" w:color="auto"/>
                        <w:right w:val="none" w:sz="0" w:space="0" w:color="auto"/>
                      </w:divBdr>
                      <w:divsChild>
                        <w:div w:id="1449466555">
                          <w:marLeft w:val="-172"/>
                          <w:marRight w:val="0"/>
                          <w:marTop w:val="0"/>
                          <w:marBottom w:val="0"/>
                          <w:divBdr>
                            <w:top w:val="none" w:sz="0" w:space="0" w:color="auto"/>
                            <w:left w:val="none" w:sz="0" w:space="0" w:color="auto"/>
                            <w:bottom w:val="none" w:sz="0" w:space="0" w:color="auto"/>
                            <w:right w:val="none" w:sz="0" w:space="0" w:color="auto"/>
                          </w:divBdr>
                          <w:divsChild>
                            <w:div w:id="9949132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2120292890">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026443408">
          <w:marLeft w:val="0"/>
          <w:marRight w:val="0"/>
          <w:marTop w:val="0"/>
          <w:marBottom w:val="376"/>
          <w:divBdr>
            <w:top w:val="none" w:sz="0" w:space="0" w:color="auto"/>
            <w:left w:val="none" w:sz="0" w:space="0" w:color="auto"/>
            <w:bottom w:val="none" w:sz="0" w:space="0" w:color="auto"/>
            <w:right w:val="none" w:sz="0" w:space="0" w:color="auto"/>
          </w:divBdr>
          <w:divsChild>
            <w:div w:id="207003706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sChild>
                    <w:div w:id="12796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32420">
      <w:bodyDiv w:val="1"/>
      <w:marLeft w:val="0"/>
      <w:marRight w:val="0"/>
      <w:marTop w:val="0"/>
      <w:marBottom w:val="0"/>
      <w:divBdr>
        <w:top w:val="none" w:sz="0" w:space="0" w:color="auto"/>
        <w:left w:val="none" w:sz="0" w:space="0" w:color="auto"/>
        <w:bottom w:val="none" w:sz="0" w:space="0" w:color="auto"/>
        <w:right w:val="none" w:sz="0" w:space="0" w:color="auto"/>
      </w:divBdr>
      <w:divsChild>
        <w:div w:id="400375277">
          <w:marLeft w:val="0"/>
          <w:marRight w:val="0"/>
          <w:marTop w:val="0"/>
          <w:marBottom w:val="0"/>
          <w:divBdr>
            <w:top w:val="none" w:sz="0" w:space="0" w:color="auto"/>
            <w:left w:val="none" w:sz="0" w:space="0" w:color="auto"/>
            <w:bottom w:val="none" w:sz="0" w:space="0" w:color="auto"/>
            <w:right w:val="none" w:sz="0" w:space="0" w:color="auto"/>
          </w:divBdr>
          <w:divsChild>
            <w:div w:id="1623342191">
              <w:marLeft w:val="0"/>
              <w:marRight w:val="0"/>
              <w:marTop w:val="0"/>
              <w:marBottom w:val="0"/>
              <w:divBdr>
                <w:top w:val="none" w:sz="0" w:space="0" w:color="auto"/>
                <w:left w:val="none" w:sz="0" w:space="0" w:color="auto"/>
                <w:bottom w:val="none" w:sz="0" w:space="0" w:color="auto"/>
                <w:right w:val="none" w:sz="0" w:space="0" w:color="auto"/>
              </w:divBdr>
              <w:divsChild>
                <w:div w:id="122118524">
                  <w:marLeft w:val="0"/>
                  <w:marRight w:val="0"/>
                  <w:marTop w:val="0"/>
                  <w:marBottom w:val="750"/>
                  <w:divBdr>
                    <w:top w:val="none" w:sz="0" w:space="0" w:color="auto"/>
                    <w:left w:val="none" w:sz="0" w:space="0" w:color="auto"/>
                    <w:bottom w:val="none" w:sz="0" w:space="0" w:color="auto"/>
                    <w:right w:val="none" w:sz="0" w:space="0" w:color="auto"/>
                  </w:divBdr>
                </w:div>
                <w:div w:id="410270914">
                  <w:marLeft w:val="0"/>
                  <w:marRight w:val="0"/>
                  <w:marTop w:val="0"/>
                  <w:marBottom w:val="750"/>
                  <w:divBdr>
                    <w:top w:val="none" w:sz="0" w:space="0" w:color="auto"/>
                    <w:left w:val="none" w:sz="0" w:space="0" w:color="auto"/>
                    <w:bottom w:val="none" w:sz="0" w:space="0" w:color="auto"/>
                    <w:right w:val="none" w:sz="0" w:space="0" w:color="auto"/>
                  </w:divBdr>
                </w:div>
                <w:div w:id="708922489">
                  <w:marLeft w:val="0"/>
                  <w:marRight w:val="0"/>
                  <w:marTop w:val="450"/>
                  <w:marBottom w:val="600"/>
                  <w:divBdr>
                    <w:top w:val="none" w:sz="0" w:space="0" w:color="auto"/>
                    <w:left w:val="none" w:sz="0" w:space="0" w:color="auto"/>
                    <w:bottom w:val="none" w:sz="0" w:space="0" w:color="auto"/>
                    <w:right w:val="none" w:sz="0" w:space="0" w:color="auto"/>
                  </w:divBdr>
                  <w:divsChild>
                    <w:div w:id="788746465">
                      <w:marLeft w:val="0"/>
                      <w:marRight w:val="0"/>
                      <w:marTop w:val="0"/>
                      <w:marBottom w:val="0"/>
                      <w:divBdr>
                        <w:top w:val="none" w:sz="0" w:space="0" w:color="auto"/>
                        <w:left w:val="none" w:sz="0" w:space="0" w:color="auto"/>
                        <w:bottom w:val="none" w:sz="0" w:space="0" w:color="auto"/>
                        <w:right w:val="none" w:sz="0" w:space="0" w:color="auto"/>
                      </w:divBdr>
                      <w:divsChild>
                        <w:div w:id="682976534">
                          <w:marLeft w:val="0"/>
                          <w:marRight w:val="0"/>
                          <w:marTop w:val="0"/>
                          <w:marBottom w:val="585"/>
                          <w:divBdr>
                            <w:top w:val="none" w:sz="0" w:space="0" w:color="auto"/>
                            <w:left w:val="none" w:sz="0" w:space="0" w:color="auto"/>
                            <w:bottom w:val="none" w:sz="0" w:space="0" w:color="auto"/>
                            <w:right w:val="none" w:sz="0" w:space="0" w:color="auto"/>
                          </w:divBdr>
                          <w:divsChild>
                            <w:div w:id="378432230">
                              <w:marLeft w:val="0"/>
                              <w:marRight w:val="0"/>
                              <w:marTop w:val="0"/>
                              <w:marBottom w:val="0"/>
                              <w:divBdr>
                                <w:top w:val="none" w:sz="0" w:space="0" w:color="auto"/>
                                <w:left w:val="none" w:sz="0" w:space="0" w:color="auto"/>
                                <w:bottom w:val="none" w:sz="0" w:space="0" w:color="auto"/>
                                <w:right w:val="none" w:sz="0" w:space="0" w:color="auto"/>
                              </w:divBdr>
                            </w:div>
                          </w:divsChild>
                        </w:div>
                        <w:div w:id="913055456">
                          <w:marLeft w:val="0"/>
                          <w:marRight w:val="0"/>
                          <w:marTop w:val="0"/>
                          <w:marBottom w:val="525"/>
                          <w:divBdr>
                            <w:top w:val="none" w:sz="0" w:space="0" w:color="auto"/>
                            <w:left w:val="single" w:sz="24" w:space="0" w:color="CCCCCC"/>
                            <w:bottom w:val="none" w:sz="0" w:space="0" w:color="auto"/>
                            <w:right w:val="none" w:sz="0" w:space="0" w:color="auto"/>
                          </w:divBdr>
                          <w:divsChild>
                            <w:div w:id="540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34770">
                  <w:marLeft w:val="0"/>
                  <w:marRight w:val="0"/>
                  <w:marTop w:val="0"/>
                  <w:marBottom w:val="750"/>
                  <w:divBdr>
                    <w:top w:val="none" w:sz="0" w:space="0" w:color="auto"/>
                    <w:left w:val="none" w:sz="0" w:space="0" w:color="auto"/>
                    <w:bottom w:val="none" w:sz="0" w:space="0" w:color="auto"/>
                    <w:right w:val="none" w:sz="0" w:space="0" w:color="auto"/>
                  </w:divBdr>
                </w:div>
                <w:div w:id="1993943611">
                  <w:marLeft w:val="0"/>
                  <w:marRight w:val="0"/>
                  <w:marTop w:val="0"/>
                  <w:marBottom w:val="0"/>
                  <w:divBdr>
                    <w:top w:val="none" w:sz="0" w:space="0" w:color="auto"/>
                    <w:left w:val="none" w:sz="0" w:space="0" w:color="auto"/>
                    <w:bottom w:val="none" w:sz="0" w:space="0" w:color="auto"/>
                    <w:right w:val="none" w:sz="0" w:space="0" w:color="auto"/>
                  </w:divBdr>
                  <w:divsChild>
                    <w:div w:id="952829322">
                      <w:marLeft w:val="0"/>
                      <w:marRight w:val="0"/>
                      <w:marTop w:val="0"/>
                      <w:marBottom w:val="0"/>
                      <w:divBdr>
                        <w:top w:val="none" w:sz="0" w:space="0" w:color="auto"/>
                        <w:left w:val="none" w:sz="0" w:space="0" w:color="auto"/>
                        <w:bottom w:val="none" w:sz="0" w:space="0" w:color="auto"/>
                        <w:right w:val="none" w:sz="0" w:space="0" w:color="auto"/>
                      </w:divBdr>
                      <w:divsChild>
                        <w:div w:id="76638591">
                          <w:marLeft w:val="0"/>
                          <w:marRight w:val="0"/>
                          <w:marTop w:val="0"/>
                          <w:marBottom w:val="0"/>
                          <w:divBdr>
                            <w:top w:val="none" w:sz="0" w:space="0" w:color="auto"/>
                            <w:left w:val="none" w:sz="0" w:space="0" w:color="auto"/>
                            <w:bottom w:val="none" w:sz="0" w:space="0" w:color="auto"/>
                            <w:right w:val="none" w:sz="0" w:space="0" w:color="auto"/>
                          </w:divBdr>
                        </w:div>
                        <w:div w:id="519512194">
                          <w:marLeft w:val="225"/>
                          <w:marRight w:val="0"/>
                          <w:marTop w:val="0"/>
                          <w:marBottom w:val="0"/>
                          <w:divBdr>
                            <w:top w:val="none" w:sz="0" w:space="0" w:color="auto"/>
                            <w:left w:val="none" w:sz="0" w:space="0" w:color="auto"/>
                            <w:bottom w:val="none" w:sz="0" w:space="0" w:color="auto"/>
                            <w:right w:val="none" w:sz="0" w:space="0" w:color="auto"/>
                          </w:divBdr>
                        </w:div>
                        <w:div w:id="755981615">
                          <w:marLeft w:val="225"/>
                          <w:marRight w:val="0"/>
                          <w:marTop w:val="0"/>
                          <w:marBottom w:val="0"/>
                          <w:divBdr>
                            <w:top w:val="none" w:sz="0" w:space="0" w:color="auto"/>
                            <w:left w:val="none" w:sz="0" w:space="0" w:color="auto"/>
                            <w:bottom w:val="none" w:sz="0" w:space="0" w:color="auto"/>
                            <w:right w:val="none" w:sz="0" w:space="0" w:color="auto"/>
                          </w:divBdr>
                        </w:div>
                        <w:div w:id="1122918228">
                          <w:marLeft w:val="225"/>
                          <w:marRight w:val="0"/>
                          <w:marTop w:val="0"/>
                          <w:marBottom w:val="0"/>
                          <w:divBdr>
                            <w:top w:val="none" w:sz="0" w:space="0" w:color="auto"/>
                            <w:left w:val="none" w:sz="0" w:space="0" w:color="auto"/>
                            <w:bottom w:val="none" w:sz="0" w:space="0" w:color="auto"/>
                            <w:right w:val="none" w:sz="0" w:space="0" w:color="auto"/>
                          </w:divBdr>
                        </w:div>
                        <w:div w:id="1201163007">
                          <w:marLeft w:val="225"/>
                          <w:marRight w:val="0"/>
                          <w:marTop w:val="0"/>
                          <w:marBottom w:val="0"/>
                          <w:divBdr>
                            <w:top w:val="none" w:sz="0" w:space="0" w:color="auto"/>
                            <w:left w:val="none" w:sz="0" w:space="0" w:color="auto"/>
                            <w:bottom w:val="none" w:sz="0" w:space="0" w:color="auto"/>
                            <w:right w:val="none" w:sz="0" w:space="0" w:color="auto"/>
                          </w:divBdr>
                        </w:div>
                        <w:div w:id="2106611302">
                          <w:marLeft w:val="225"/>
                          <w:marRight w:val="0"/>
                          <w:marTop w:val="0"/>
                          <w:marBottom w:val="0"/>
                          <w:divBdr>
                            <w:top w:val="none" w:sz="0" w:space="0" w:color="auto"/>
                            <w:left w:val="none" w:sz="0" w:space="0" w:color="auto"/>
                            <w:bottom w:val="none" w:sz="0" w:space="0" w:color="auto"/>
                            <w:right w:val="none" w:sz="0" w:space="0" w:color="auto"/>
                          </w:divBdr>
                        </w:div>
                      </w:divsChild>
                    </w:div>
                    <w:div w:id="1306739750">
                      <w:marLeft w:val="0"/>
                      <w:marRight w:val="0"/>
                      <w:marTop w:val="0"/>
                      <w:marBottom w:val="0"/>
                      <w:divBdr>
                        <w:top w:val="none" w:sz="0" w:space="0" w:color="auto"/>
                        <w:left w:val="none" w:sz="0" w:space="0" w:color="auto"/>
                        <w:bottom w:val="none" w:sz="0" w:space="0" w:color="auto"/>
                        <w:right w:val="none" w:sz="0" w:space="0" w:color="auto"/>
                      </w:divBdr>
                      <w:divsChild>
                        <w:div w:id="1454446809">
                          <w:marLeft w:val="-240"/>
                          <w:marRight w:val="0"/>
                          <w:marTop w:val="0"/>
                          <w:marBottom w:val="0"/>
                          <w:divBdr>
                            <w:top w:val="none" w:sz="0" w:space="0" w:color="auto"/>
                            <w:left w:val="none" w:sz="0" w:space="0" w:color="auto"/>
                            <w:bottom w:val="none" w:sz="0" w:space="0" w:color="auto"/>
                            <w:right w:val="none" w:sz="0" w:space="0" w:color="auto"/>
                          </w:divBdr>
                          <w:divsChild>
                            <w:div w:id="17215899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017072">
          <w:marLeft w:val="0"/>
          <w:marRight w:val="0"/>
          <w:marTop w:val="0"/>
          <w:marBottom w:val="525"/>
          <w:divBdr>
            <w:top w:val="none" w:sz="0" w:space="0" w:color="auto"/>
            <w:left w:val="none" w:sz="0" w:space="0" w:color="auto"/>
            <w:bottom w:val="none" w:sz="0" w:space="0" w:color="auto"/>
            <w:right w:val="none" w:sz="0" w:space="0" w:color="auto"/>
          </w:divBdr>
          <w:divsChild>
            <w:div w:id="1400439589">
              <w:marLeft w:val="0"/>
              <w:marRight w:val="0"/>
              <w:marTop w:val="0"/>
              <w:marBottom w:val="0"/>
              <w:divBdr>
                <w:top w:val="none" w:sz="0" w:space="0" w:color="auto"/>
                <w:left w:val="none" w:sz="0" w:space="0" w:color="auto"/>
                <w:bottom w:val="none" w:sz="0" w:space="0" w:color="auto"/>
                <w:right w:val="none" w:sz="0" w:space="0" w:color="auto"/>
              </w:divBdr>
              <w:divsChild>
                <w:div w:id="808546894">
                  <w:marLeft w:val="0"/>
                  <w:marRight w:val="0"/>
                  <w:marTop w:val="0"/>
                  <w:marBottom w:val="0"/>
                  <w:divBdr>
                    <w:top w:val="none" w:sz="0" w:space="0" w:color="auto"/>
                    <w:left w:val="none" w:sz="0" w:space="0" w:color="auto"/>
                    <w:bottom w:val="none" w:sz="0" w:space="0" w:color="auto"/>
                    <w:right w:val="none" w:sz="0" w:space="0" w:color="auto"/>
                  </w:divBdr>
                  <w:divsChild>
                    <w:div w:id="15182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3487">
      <w:bodyDiv w:val="1"/>
      <w:marLeft w:val="0"/>
      <w:marRight w:val="0"/>
      <w:marTop w:val="0"/>
      <w:marBottom w:val="0"/>
      <w:divBdr>
        <w:top w:val="none" w:sz="0" w:space="0" w:color="auto"/>
        <w:left w:val="none" w:sz="0" w:space="0" w:color="auto"/>
        <w:bottom w:val="none" w:sz="0" w:space="0" w:color="auto"/>
        <w:right w:val="none" w:sz="0" w:space="0" w:color="auto"/>
      </w:divBdr>
      <w:divsChild>
        <w:div w:id="1979456850">
          <w:marLeft w:val="0"/>
          <w:marRight w:val="0"/>
          <w:marTop w:val="0"/>
          <w:marBottom w:val="0"/>
          <w:divBdr>
            <w:top w:val="none" w:sz="0" w:space="0" w:color="auto"/>
            <w:left w:val="none" w:sz="0" w:space="0" w:color="auto"/>
            <w:bottom w:val="none" w:sz="0" w:space="0" w:color="auto"/>
            <w:right w:val="none" w:sz="0" w:space="0" w:color="auto"/>
          </w:divBdr>
          <w:divsChild>
            <w:div w:id="2101287584">
              <w:marLeft w:val="0"/>
              <w:marRight w:val="0"/>
              <w:marTop w:val="0"/>
              <w:marBottom w:val="0"/>
              <w:divBdr>
                <w:top w:val="none" w:sz="0" w:space="0" w:color="auto"/>
                <w:left w:val="none" w:sz="0" w:space="0" w:color="auto"/>
                <w:bottom w:val="none" w:sz="0" w:space="0" w:color="auto"/>
                <w:right w:val="none" w:sz="0" w:space="0" w:color="auto"/>
              </w:divBdr>
              <w:divsChild>
                <w:div w:id="826435730">
                  <w:marLeft w:val="0"/>
                  <w:marRight w:val="0"/>
                  <w:marTop w:val="0"/>
                  <w:marBottom w:val="0"/>
                  <w:divBdr>
                    <w:top w:val="none" w:sz="0" w:space="0" w:color="auto"/>
                    <w:left w:val="none" w:sz="0" w:space="0" w:color="auto"/>
                    <w:bottom w:val="none" w:sz="0" w:space="0" w:color="auto"/>
                    <w:right w:val="none" w:sz="0" w:space="0" w:color="auto"/>
                  </w:divBdr>
                  <w:divsChild>
                    <w:div w:id="781069239">
                      <w:marLeft w:val="0"/>
                      <w:marRight w:val="0"/>
                      <w:marTop w:val="0"/>
                      <w:marBottom w:val="0"/>
                      <w:divBdr>
                        <w:top w:val="none" w:sz="0" w:space="0" w:color="auto"/>
                        <w:left w:val="none" w:sz="0" w:space="0" w:color="auto"/>
                        <w:bottom w:val="none" w:sz="0" w:space="0" w:color="auto"/>
                        <w:right w:val="none" w:sz="0" w:space="0" w:color="auto"/>
                      </w:divBdr>
                      <w:divsChild>
                        <w:div w:id="112142000">
                          <w:marLeft w:val="161"/>
                          <w:marRight w:val="0"/>
                          <w:marTop w:val="0"/>
                          <w:marBottom w:val="0"/>
                          <w:divBdr>
                            <w:top w:val="none" w:sz="0" w:space="0" w:color="auto"/>
                            <w:left w:val="none" w:sz="0" w:space="0" w:color="auto"/>
                            <w:bottom w:val="none" w:sz="0" w:space="0" w:color="auto"/>
                            <w:right w:val="none" w:sz="0" w:space="0" w:color="auto"/>
                          </w:divBdr>
                        </w:div>
                        <w:div w:id="518352015">
                          <w:marLeft w:val="161"/>
                          <w:marRight w:val="0"/>
                          <w:marTop w:val="0"/>
                          <w:marBottom w:val="0"/>
                          <w:divBdr>
                            <w:top w:val="none" w:sz="0" w:space="0" w:color="auto"/>
                            <w:left w:val="none" w:sz="0" w:space="0" w:color="auto"/>
                            <w:bottom w:val="none" w:sz="0" w:space="0" w:color="auto"/>
                            <w:right w:val="none" w:sz="0" w:space="0" w:color="auto"/>
                          </w:divBdr>
                        </w:div>
                        <w:div w:id="984898270">
                          <w:marLeft w:val="161"/>
                          <w:marRight w:val="0"/>
                          <w:marTop w:val="0"/>
                          <w:marBottom w:val="0"/>
                          <w:divBdr>
                            <w:top w:val="none" w:sz="0" w:space="0" w:color="auto"/>
                            <w:left w:val="none" w:sz="0" w:space="0" w:color="auto"/>
                            <w:bottom w:val="none" w:sz="0" w:space="0" w:color="auto"/>
                            <w:right w:val="none" w:sz="0" w:space="0" w:color="auto"/>
                          </w:divBdr>
                        </w:div>
                        <w:div w:id="1087919880">
                          <w:marLeft w:val="161"/>
                          <w:marRight w:val="0"/>
                          <w:marTop w:val="0"/>
                          <w:marBottom w:val="0"/>
                          <w:divBdr>
                            <w:top w:val="none" w:sz="0" w:space="0" w:color="auto"/>
                            <w:left w:val="none" w:sz="0" w:space="0" w:color="auto"/>
                            <w:bottom w:val="none" w:sz="0" w:space="0" w:color="auto"/>
                            <w:right w:val="none" w:sz="0" w:space="0" w:color="auto"/>
                          </w:divBdr>
                        </w:div>
                        <w:div w:id="1257591554">
                          <w:marLeft w:val="0"/>
                          <w:marRight w:val="0"/>
                          <w:marTop w:val="0"/>
                          <w:marBottom w:val="0"/>
                          <w:divBdr>
                            <w:top w:val="none" w:sz="0" w:space="0" w:color="auto"/>
                            <w:left w:val="none" w:sz="0" w:space="0" w:color="auto"/>
                            <w:bottom w:val="none" w:sz="0" w:space="0" w:color="auto"/>
                            <w:right w:val="none" w:sz="0" w:space="0" w:color="auto"/>
                          </w:divBdr>
                        </w:div>
                        <w:div w:id="1998727943">
                          <w:marLeft w:val="161"/>
                          <w:marRight w:val="0"/>
                          <w:marTop w:val="0"/>
                          <w:marBottom w:val="0"/>
                          <w:divBdr>
                            <w:top w:val="none" w:sz="0" w:space="0" w:color="auto"/>
                            <w:left w:val="none" w:sz="0" w:space="0" w:color="auto"/>
                            <w:bottom w:val="none" w:sz="0" w:space="0" w:color="auto"/>
                            <w:right w:val="none" w:sz="0" w:space="0" w:color="auto"/>
                          </w:divBdr>
                        </w:div>
                      </w:divsChild>
                    </w:div>
                    <w:div w:id="1663661940">
                      <w:marLeft w:val="0"/>
                      <w:marRight w:val="0"/>
                      <w:marTop w:val="0"/>
                      <w:marBottom w:val="0"/>
                      <w:divBdr>
                        <w:top w:val="none" w:sz="0" w:space="0" w:color="auto"/>
                        <w:left w:val="none" w:sz="0" w:space="0" w:color="auto"/>
                        <w:bottom w:val="none" w:sz="0" w:space="0" w:color="auto"/>
                        <w:right w:val="none" w:sz="0" w:space="0" w:color="auto"/>
                      </w:divBdr>
                      <w:divsChild>
                        <w:div w:id="28724489">
                          <w:marLeft w:val="-172"/>
                          <w:marRight w:val="0"/>
                          <w:marTop w:val="0"/>
                          <w:marBottom w:val="0"/>
                          <w:divBdr>
                            <w:top w:val="none" w:sz="0" w:space="0" w:color="auto"/>
                            <w:left w:val="none" w:sz="0" w:space="0" w:color="auto"/>
                            <w:bottom w:val="none" w:sz="0" w:space="0" w:color="auto"/>
                            <w:right w:val="none" w:sz="0" w:space="0" w:color="auto"/>
                          </w:divBdr>
                          <w:divsChild>
                            <w:div w:id="48490586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1165901269">
                  <w:marLeft w:val="0"/>
                  <w:marRight w:val="0"/>
                  <w:marTop w:val="0"/>
                  <w:marBottom w:val="537"/>
                  <w:divBdr>
                    <w:top w:val="none" w:sz="0" w:space="0" w:color="auto"/>
                    <w:left w:val="none" w:sz="0" w:space="0" w:color="auto"/>
                    <w:bottom w:val="none" w:sz="0" w:space="0" w:color="auto"/>
                    <w:right w:val="none" w:sz="0" w:space="0" w:color="auto"/>
                  </w:divBdr>
                </w:div>
                <w:div w:id="1642810790">
                  <w:marLeft w:val="0"/>
                  <w:marRight w:val="0"/>
                  <w:marTop w:val="322"/>
                  <w:marBottom w:val="430"/>
                  <w:divBdr>
                    <w:top w:val="none" w:sz="0" w:space="0" w:color="auto"/>
                    <w:left w:val="none" w:sz="0" w:space="0" w:color="auto"/>
                    <w:bottom w:val="none" w:sz="0" w:space="0" w:color="auto"/>
                    <w:right w:val="none" w:sz="0" w:space="0" w:color="auto"/>
                  </w:divBdr>
                  <w:divsChild>
                    <w:div w:id="1745836444">
                      <w:marLeft w:val="0"/>
                      <w:marRight w:val="0"/>
                      <w:marTop w:val="0"/>
                      <w:marBottom w:val="0"/>
                      <w:divBdr>
                        <w:top w:val="none" w:sz="0" w:space="0" w:color="auto"/>
                        <w:left w:val="none" w:sz="0" w:space="0" w:color="auto"/>
                        <w:bottom w:val="none" w:sz="0" w:space="0" w:color="auto"/>
                        <w:right w:val="none" w:sz="0" w:space="0" w:color="auto"/>
                      </w:divBdr>
                      <w:divsChild>
                        <w:div w:id="2105808847">
                          <w:marLeft w:val="0"/>
                          <w:marRight w:val="0"/>
                          <w:marTop w:val="0"/>
                          <w:marBottom w:val="376"/>
                          <w:divBdr>
                            <w:top w:val="none" w:sz="0" w:space="0" w:color="auto"/>
                            <w:left w:val="single" w:sz="18" w:space="0" w:color="CCCCCC"/>
                            <w:bottom w:val="none" w:sz="0" w:space="0" w:color="auto"/>
                            <w:right w:val="none" w:sz="0" w:space="0" w:color="auto"/>
                          </w:divBdr>
                          <w:divsChild>
                            <w:div w:id="13003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1124">
                  <w:marLeft w:val="0"/>
                  <w:marRight w:val="0"/>
                  <w:marTop w:val="0"/>
                  <w:marBottom w:val="537"/>
                  <w:divBdr>
                    <w:top w:val="none" w:sz="0" w:space="0" w:color="auto"/>
                    <w:left w:val="none" w:sz="0" w:space="0" w:color="auto"/>
                    <w:bottom w:val="none" w:sz="0" w:space="0" w:color="auto"/>
                    <w:right w:val="none" w:sz="0" w:space="0" w:color="auto"/>
                  </w:divBdr>
                </w:div>
                <w:div w:id="2103378263">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981374771">
          <w:marLeft w:val="0"/>
          <w:marRight w:val="0"/>
          <w:marTop w:val="0"/>
          <w:marBottom w:val="376"/>
          <w:divBdr>
            <w:top w:val="none" w:sz="0" w:space="0" w:color="auto"/>
            <w:left w:val="none" w:sz="0" w:space="0" w:color="auto"/>
            <w:bottom w:val="none" w:sz="0" w:space="0" w:color="auto"/>
            <w:right w:val="none" w:sz="0" w:space="0" w:color="auto"/>
          </w:divBdr>
          <w:divsChild>
            <w:div w:id="1475217895">
              <w:marLeft w:val="0"/>
              <w:marRight w:val="0"/>
              <w:marTop w:val="0"/>
              <w:marBottom w:val="0"/>
              <w:divBdr>
                <w:top w:val="none" w:sz="0" w:space="0" w:color="auto"/>
                <w:left w:val="none" w:sz="0" w:space="0" w:color="auto"/>
                <w:bottom w:val="none" w:sz="0" w:space="0" w:color="auto"/>
                <w:right w:val="none" w:sz="0" w:space="0" w:color="auto"/>
              </w:divBdr>
              <w:divsChild>
                <w:div w:id="443574935">
                  <w:marLeft w:val="0"/>
                  <w:marRight w:val="0"/>
                  <w:marTop w:val="0"/>
                  <w:marBottom w:val="0"/>
                  <w:divBdr>
                    <w:top w:val="none" w:sz="0" w:space="0" w:color="auto"/>
                    <w:left w:val="none" w:sz="0" w:space="0" w:color="auto"/>
                    <w:bottom w:val="none" w:sz="0" w:space="0" w:color="auto"/>
                    <w:right w:val="none" w:sz="0" w:space="0" w:color="auto"/>
                  </w:divBdr>
                  <w:divsChild>
                    <w:div w:id="196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1775">
      <w:bodyDiv w:val="1"/>
      <w:marLeft w:val="0"/>
      <w:marRight w:val="0"/>
      <w:marTop w:val="0"/>
      <w:marBottom w:val="0"/>
      <w:divBdr>
        <w:top w:val="none" w:sz="0" w:space="0" w:color="auto"/>
        <w:left w:val="none" w:sz="0" w:space="0" w:color="auto"/>
        <w:bottom w:val="none" w:sz="0" w:space="0" w:color="auto"/>
        <w:right w:val="none" w:sz="0" w:space="0" w:color="auto"/>
      </w:divBdr>
      <w:divsChild>
        <w:div w:id="758797217">
          <w:marLeft w:val="0"/>
          <w:marRight w:val="0"/>
          <w:marTop w:val="0"/>
          <w:marBottom w:val="0"/>
          <w:divBdr>
            <w:top w:val="none" w:sz="0" w:space="0" w:color="auto"/>
            <w:left w:val="none" w:sz="0" w:space="0" w:color="auto"/>
            <w:bottom w:val="none" w:sz="0" w:space="0" w:color="auto"/>
            <w:right w:val="none" w:sz="0" w:space="0" w:color="auto"/>
          </w:divBdr>
          <w:divsChild>
            <w:div w:id="1295326408">
              <w:marLeft w:val="0"/>
              <w:marRight w:val="0"/>
              <w:marTop w:val="0"/>
              <w:marBottom w:val="0"/>
              <w:divBdr>
                <w:top w:val="none" w:sz="0" w:space="0" w:color="auto"/>
                <w:left w:val="none" w:sz="0" w:space="0" w:color="auto"/>
                <w:bottom w:val="none" w:sz="0" w:space="0" w:color="auto"/>
                <w:right w:val="none" w:sz="0" w:space="0" w:color="auto"/>
              </w:divBdr>
              <w:divsChild>
                <w:div w:id="227811921">
                  <w:marLeft w:val="0"/>
                  <w:marRight w:val="0"/>
                  <w:marTop w:val="0"/>
                  <w:marBottom w:val="0"/>
                  <w:divBdr>
                    <w:top w:val="none" w:sz="0" w:space="0" w:color="auto"/>
                    <w:left w:val="none" w:sz="0" w:space="0" w:color="auto"/>
                    <w:bottom w:val="none" w:sz="0" w:space="0" w:color="auto"/>
                    <w:right w:val="none" w:sz="0" w:space="0" w:color="auto"/>
                  </w:divBdr>
                  <w:divsChild>
                    <w:div w:id="1545363636">
                      <w:marLeft w:val="0"/>
                      <w:marRight w:val="0"/>
                      <w:marTop w:val="0"/>
                      <w:marBottom w:val="0"/>
                      <w:divBdr>
                        <w:top w:val="none" w:sz="0" w:space="0" w:color="auto"/>
                        <w:left w:val="none" w:sz="0" w:space="0" w:color="auto"/>
                        <w:bottom w:val="none" w:sz="0" w:space="0" w:color="auto"/>
                        <w:right w:val="none" w:sz="0" w:space="0" w:color="auto"/>
                      </w:divBdr>
                      <w:divsChild>
                        <w:div w:id="293797989">
                          <w:marLeft w:val="161"/>
                          <w:marRight w:val="0"/>
                          <w:marTop w:val="0"/>
                          <w:marBottom w:val="0"/>
                          <w:divBdr>
                            <w:top w:val="none" w:sz="0" w:space="0" w:color="auto"/>
                            <w:left w:val="none" w:sz="0" w:space="0" w:color="auto"/>
                            <w:bottom w:val="none" w:sz="0" w:space="0" w:color="auto"/>
                            <w:right w:val="none" w:sz="0" w:space="0" w:color="auto"/>
                          </w:divBdr>
                        </w:div>
                        <w:div w:id="624699458">
                          <w:marLeft w:val="161"/>
                          <w:marRight w:val="0"/>
                          <w:marTop w:val="0"/>
                          <w:marBottom w:val="0"/>
                          <w:divBdr>
                            <w:top w:val="none" w:sz="0" w:space="0" w:color="auto"/>
                            <w:left w:val="none" w:sz="0" w:space="0" w:color="auto"/>
                            <w:bottom w:val="none" w:sz="0" w:space="0" w:color="auto"/>
                            <w:right w:val="none" w:sz="0" w:space="0" w:color="auto"/>
                          </w:divBdr>
                        </w:div>
                        <w:div w:id="1215431847">
                          <w:marLeft w:val="0"/>
                          <w:marRight w:val="0"/>
                          <w:marTop w:val="0"/>
                          <w:marBottom w:val="0"/>
                          <w:divBdr>
                            <w:top w:val="none" w:sz="0" w:space="0" w:color="auto"/>
                            <w:left w:val="none" w:sz="0" w:space="0" w:color="auto"/>
                            <w:bottom w:val="none" w:sz="0" w:space="0" w:color="auto"/>
                            <w:right w:val="none" w:sz="0" w:space="0" w:color="auto"/>
                          </w:divBdr>
                        </w:div>
                        <w:div w:id="1240411365">
                          <w:marLeft w:val="161"/>
                          <w:marRight w:val="0"/>
                          <w:marTop w:val="0"/>
                          <w:marBottom w:val="0"/>
                          <w:divBdr>
                            <w:top w:val="none" w:sz="0" w:space="0" w:color="auto"/>
                            <w:left w:val="none" w:sz="0" w:space="0" w:color="auto"/>
                            <w:bottom w:val="none" w:sz="0" w:space="0" w:color="auto"/>
                            <w:right w:val="none" w:sz="0" w:space="0" w:color="auto"/>
                          </w:divBdr>
                        </w:div>
                        <w:div w:id="1530021428">
                          <w:marLeft w:val="161"/>
                          <w:marRight w:val="0"/>
                          <w:marTop w:val="0"/>
                          <w:marBottom w:val="0"/>
                          <w:divBdr>
                            <w:top w:val="none" w:sz="0" w:space="0" w:color="auto"/>
                            <w:left w:val="none" w:sz="0" w:space="0" w:color="auto"/>
                            <w:bottom w:val="none" w:sz="0" w:space="0" w:color="auto"/>
                            <w:right w:val="none" w:sz="0" w:space="0" w:color="auto"/>
                          </w:divBdr>
                        </w:div>
                        <w:div w:id="2113629217">
                          <w:marLeft w:val="161"/>
                          <w:marRight w:val="0"/>
                          <w:marTop w:val="0"/>
                          <w:marBottom w:val="0"/>
                          <w:divBdr>
                            <w:top w:val="none" w:sz="0" w:space="0" w:color="auto"/>
                            <w:left w:val="none" w:sz="0" w:space="0" w:color="auto"/>
                            <w:bottom w:val="none" w:sz="0" w:space="0" w:color="auto"/>
                            <w:right w:val="none" w:sz="0" w:space="0" w:color="auto"/>
                          </w:divBdr>
                        </w:div>
                      </w:divsChild>
                    </w:div>
                    <w:div w:id="1621691324">
                      <w:marLeft w:val="0"/>
                      <w:marRight w:val="0"/>
                      <w:marTop w:val="0"/>
                      <w:marBottom w:val="0"/>
                      <w:divBdr>
                        <w:top w:val="none" w:sz="0" w:space="0" w:color="auto"/>
                        <w:left w:val="none" w:sz="0" w:space="0" w:color="auto"/>
                        <w:bottom w:val="none" w:sz="0" w:space="0" w:color="auto"/>
                        <w:right w:val="none" w:sz="0" w:space="0" w:color="auto"/>
                      </w:divBdr>
                      <w:divsChild>
                        <w:div w:id="2145614349">
                          <w:marLeft w:val="-172"/>
                          <w:marRight w:val="0"/>
                          <w:marTop w:val="0"/>
                          <w:marBottom w:val="0"/>
                          <w:divBdr>
                            <w:top w:val="none" w:sz="0" w:space="0" w:color="auto"/>
                            <w:left w:val="none" w:sz="0" w:space="0" w:color="auto"/>
                            <w:bottom w:val="none" w:sz="0" w:space="0" w:color="auto"/>
                            <w:right w:val="none" w:sz="0" w:space="0" w:color="auto"/>
                          </w:divBdr>
                          <w:divsChild>
                            <w:div w:id="1950315618">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242616786">
                  <w:marLeft w:val="0"/>
                  <w:marRight w:val="0"/>
                  <w:marTop w:val="322"/>
                  <w:marBottom w:val="430"/>
                  <w:divBdr>
                    <w:top w:val="none" w:sz="0" w:space="0" w:color="auto"/>
                    <w:left w:val="none" w:sz="0" w:space="0" w:color="auto"/>
                    <w:bottom w:val="none" w:sz="0" w:space="0" w:color="auto"/>
                    <w:right w:val="none" w:sz="0" w:space="0" w:color="auto"/>
                  </w:divBdr>
                  <w:divsChild>
                    <w:div w:id="323903091">
                      <w:marLeft w:val="0"/>
                      <w:marRight w:val="0"/>
                      <w:marTop w:val="0"/>
                      <w:marBottom w:val="0"/>
                      <w:divBdr>
                        <w:top w:val="none" w:sz="0" w:space="0" w:color="auto"/>
                        <w:left w:val="none" w:sz="0" w:space="0" w:color="auto"/>
                        <w:bottom w:val="none" w:sz="0" w:space="0" w:color="auto"/>
                        <w:right w:val="none" w:sz="0" w:space="0" w:color="auto"/>
                      </w:divBdr>
                      <w:divsChild>
                        <w:div w:id="1373925024">
                          <w:marLeft w:val="0"/>
                          <w:marRight w:val="0"/>
                          <w:marTop w:val="0"/>
                          <w:marBottom w:val="376"/>
                          <w:divBdr>
                            <w:top w:val="none" w:sz="0" w:space="0" w:color="auto"/>
                            <w:left w:val="single" w:sz="18" w:space="0" w:color="CCCCCC"/>
                            <w:bottom w:val="none" w:sz="0" w:space="0" w:color="auto"/>
                            <w:right w:val="none" w:sz="0" w:space="0" w:color="auto"/>
                          </w:divBdr>
                          <w:divsChild>
                            <w:div w:id="4079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50722">
                  <w:marLeft w:val="0"/>
                  <w:marRight w:val="0"/>
                  <w:marTop w:val="0"/>
                  <w:marBottom w:val="537"/>
                  <w:divBdr>
                    <w:top w:val="none" w:sz="0" w:space="0" w:color="auto"/>
                    <w:left w:val="none" w:sz="0" w:space="0" w:color="auto"/>
                    <w:bottom w:val="none" w:sz="0" w:space="0" w:color="auto"/>
                    <w:right w:val="none" w:sz="0" w:space="0" w:color="auto"/>
                  </w:divBdr>
                </w:div>
                <w:div w:id="1288194921">
                  <w:marLeft w:val="0"/>
                  <w:marRight w:val="0"/>
                  <w:marTop w:val="0"/>
                  <w:marBottom w:val="537"/>
                  <w:divBdr>
                    <w:top w:val="none" w:sz="0" w:space="0" w:color="auto"/>
                    <w:left w:val="none" w:sz="0" w:space="0" w:color="auto"/>
                    <w:bottom w:val="none" w:sz="0" w:space="0" w:color="auto"/>
                    <w:right w:val="none" w:sz="0" w:space="0" w:color="auto"/>
                  </w:divBdr>
                </w:div>
                <w:div w:id="1659723165">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187912281">
          <w:marLeft w:val="0"/>
          <w:marRight w:val="0"/>
          <w:marTop w:val="0"/>
          <w:marBottom w:val="376"/>
          <w:divBdr>
            <w:top w:val="none" w:sz="0" w:space="0" w:color="auto"/>
            <w:left w:val="none" w:sz="0" w:space="0" w:color="auto"/>
            <w:bottom w:val="none" w:sz="0" w:space="0" w:color="auto"/>
            <w:right w:val="none" w:sz="0" w:space="0" w:color="auto"/>
          </w:divBdr>
          <w:divsChild>
            <w:div w:id="1579905727">
              <w:marLeft w:val="0"/>
              <w:marRight w:val="0"/>
              <w:marTop w:val="0"/>
              <w:marBottom w:val="0"/>
              <w:divBdr>
                <w:top w:val="none" w:sz="0" w:space="0" w:color="auto"/>
                <w:left w:val="none" w:sz="0" w:space="0" w:color="auto"/>
                <w:bottom w:val="none" w:sz="0" w:space="0" w:color="auto"/>
                <w:right w:val="none" w:sz="0" w:space="0" w:color="auto"/>
              </w:divBdr>
              <w:divsChild>
                <w:div w:id="177669019">
                  <w:marLeft w:val="0"/>
                  <w:marRight w:val="0"/>
                  <w:marTop w:val="0"/>
                  <w:marBottom w:val="0"/>
                  <w:divBdr>
                    <w:top w:val="none" w:sz="0" w:space="0" w:color="auto"/>
                    <w:left w:val="none" w:sz="0" w:space="0" w:color="auto"/>
                    <w:bottom w:val="none" w:sz="0" w:space="0" w:color="auto"/>
                    <w:right w:val="none" w:sz="0" w:space="0" w:color="auto"/>
                  </w:divBdr>
                  <w:divsChild>
                    <w:div w:id="495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30284">
      <w:bodyDiv w:val="1"/>
      <w:marLeft w:val="0"/>
      <w:marRight w:val="0"/>
      <w:marTop w:val="0"/>
      <w:marBottom w:val="0"/>
      <w:divBdr>
        <w:top w:val="none" w:sz="0" w:space="0" w:color="auto"/>
        <w:left w:val="none" w:sz="0" w:space="0" w:color="auto"/>
        <w:bottom w:val="none" w:sz="0" w:space="0" w:color="auto"/>
        <w:right w:val="none" w:sz="0" w:space="0" w:color="auto"/>
      </w:divBdr>
      <w:divsChild>
        <w:div w:id="1689596884">
          <w:marLeft w:val="0"/>
          <w:marRight w:val="0"/>
          <w:marTop w:val="0"/>
          <w:marBottom w:val="0"/>
          <w:divBdr>
            <w:top w:val="none" w:sz="0" w:space="0" w:color="auto"/>
            <w:left w:val="none" w:sz="0" w:space="0" w:color="auto"/>
            <w:bottom w:val="none" w:sz="0" w:space="0" w:color="auto"/>
            <w:right w:val="none" w:sz="0" w:space="0" w:color="auto"/>
          </w:divBdr>
          <w:divsChild>
            <w:div w:id="1334333124">
              <w:marLeft w:val="0"/>
              <w:marRight w:val="0"/>
              <w:marTop w:val="0"/>
              <w:marBottom w:val="0"/>
              <w:divBdr>
                <w:top w:val="none" w:sz="0" w:space="0" w:color="auto"/>
                <w:left w:val="none" w:sz="0" w:space="0" w:color="auto"/>
                <w:bottom w:val="none" w:sz="0" w:space="0" w:color="auto"/>
                <w:right w:val="none" w:sz="0" w:space="0" w:color="auto"/>
              </w:divBdr>
              <w:divsChild>
                <w:div w:id="130638623">
                  <w:marLeft w:val="0"/>
                  <w:marRight w:val="0"/>
                  <w:marTop w:val="322"/>
                  <w:marBottom w:val="430"/>
                  <w:divBdr>
                    <w:top w:val="none" w:sz="0" w:space="0" w:color="auto"/>
                    <w:left w:val="none" w:sz="0" w:space="0" w:color="auto"/>
                    <w:bottom w:val="none" w:sz="0" w:space="0" w:color="auto"/>
                    <w:right w:val="none" w:sz="0" w:space="0" w:color="auto"/>
                  </w:divBdr>
                  <w:divsChild>
                    <w:div w:id="794908568">
                      <w:marLeft w:val="0"/>
                      <w:marRight w:val="0"/>
                      <w:marTop w:val="0"/>
                      <w:marBottom w:val="0"/>
                      <w:divBdr>
                        <w:top w:val="none" w:sz="0" w:space="0" w:color="auto"/>
                        <w:left w:val="none" w:sz="0" w:space="0" w:color="auto"/>
                        <w:bottom w:val="none" w:sz="0" w:space="0" w:color="auto"/>
                        <w:right w:val="none" w:sz="0" w:space="0" w:color="auto"/>
                      </w:divBdr>
                      <w:divsChild>
                        <w:div w:id="2025936429">
                          <w:marLeft w:val="0"/>
                          <w:marRight w:val="0"/>
                          <w:marTop w:val="0"/>
                          <w:marBottom w:val="376"/>
                          <w:divBdr>
                            <w:top w:val="none" w:sz="0" w:space="0" w:color="auto"/>
                            <w:left w:val="single" w:sz="18" w:space="0" w:color="CCCCCC"/>
                            <w:bottom w:val="none" w:sz="0" w:space="0" w:color="auto"/>
                            <w:right w:val="none" w:sz="0" w:space="0" w:color="auto"/>
                          </w:divBdr>
                          <w:divsChild>
                            <w:div w:id="16593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88656">
                  <w:marLeft w:val="0"/>
                  <w:marRight w:val="0"/>
                  <w:marTop w:val="0"/>
                  <w:marBottom w:val="537"/>
                  <w:divBdr>
                    <w:top w:val="none" w:sz="0" w:space="0" w:color="auto"/>
                    <w:left w:val="none" w:sz="0" w:space="0" w:color="auto"/>
                    <w:bottom w:val="none" w:sz="0" w:space="0" w:color="auto"/>
                    <w:right w:val="none" w:sz="0" w:space="0" w:color="auto"/>
                  </w:divBdr>
                </w:div>
                <w:div w:id="770324366">
                  <w:marLeft w:val="0"/>
                  <w:marRight w:val="0"/>
                  <w:marTop w:val="0"/>
                  <w:marBottom w:val="537"/>
                  <w:divBdr>
                    <w:top w:val="none" w:sz="0" w:space="0" w:color="auto"/>
                    <w:left w:val="none" w:sz="0" w:space="0" w:color="auto"/>
                    <w:bottom w:val="none" w:sz="0" w:space="0" w:color="auto"/>
                    <w:right w:val="none" w:sz="0" w:space="0" w:color="auto"/>
                  </w:divBdr>
                </w:div>
                <w:div w:id="1545940788">
                  <w:marLeft w:val="0"/>
                  <w:marRight w:val="0"/>
                  <w:marTop w:val="0"/>
                  <w:marBottom w:val="0"/>
                  <w:divBdr>
                    <w:top w:val="none" w:sz="0" w:space="0" w:color="auto"/>
                    <w:left w:val="none" w:sz="0" w:space="0" w:color="auto"/>
                    <w:bottom w:val="none" w:sz="0" w:space="0" w:color="auto"/>
                    <w:right w:val="none" w:sz="0" w:space="0" w:color="auto"/>
                  </w:divBdr>
                  <w:divsChild>
                    <w:div w:id="521433698">
                      <w:marLeft w:val="0"/>
                      <w:marRight w:val="0"/>
                      <w:marTop w:val="0"/>
                      <w:marBottom w:val="0"/>
                      <w:divBdr>
                        <w:top w:val="none" w:sz="0" w:space="0" w:color="auto"/>
                        <w:left w:val="none" w:sz="0" w:space="0" w:color="auto"/>
                        <w:bottom w:val="none" w:sz="0" w:space="0" w:color="auto"/>
                        <w:right w:val="none" w:sz="0" w:space="0" w:color="auto"/>
                      </w:divBdr>
                      <w:divsChild>
                        <w:div w:id="1814324809">
                          <w:marLeft w:val="-172"/>
                          <w:marRight w:val="0"/>
                          <w:marTop w:val="0"/>
                          <w:marBottom w:val="0"/>
                          <w:divBdr>
                            <w:top w:val="none" w:sz="0" w:space="0" w:color="auto"/>
                            <w:left w:val="none" w:sz="0" w:space="0" w:color="auto"/>
                            <w:bottom w:val="none" w:sz="0" w:space="0" w:color="auto"/>
                            <w:right w:val="none" w:sz="0" w:space="0" w:color="auto"/>
                          </w:divBdr>
                          <w:divsChild>
                            <w:div w:id="1845709198">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975067999">
                      <w:marLeft w:val="0"/>
                      <w:marRight w:val="0"/>
                      <w:marTop w:val="0"/>
                      <w:marBottom w:val="0"/>
                      <w:divBdr>
                        <w:top w:val="none" w:sz="0" w:space="0" w:color="auto"/>
                        <w:left w:val="none" w:sz="0" w:space="0" w:color="auto"/>
                        <w:bottom w:val="none" w:sz="0" w:space="0" w:color="auto"/>
                        <w:right w:val="none" w:sz="0" w:space="0" w:color="auto"/>
                      </w:divBdr>
                      <w:divsChild>
                        <w:div w:id="677343623">
                          <w:marLeft w:val="161"/>
                          <w:marRight w:val="0"/>
                          <w:marTop w:val="0"/>
                          <w:marBottom w:val="0"/>
                          <w:divBdr>
                            <w:top w:val="none" w:sz="0" w:space="0" w:color="auto"/>
                            <w:left w:val="none" w:sz="0" w:space="0" w:color="auto"/>
                            <w:bottom w:val="none" w:sz="0" w:space="0" w:color="auto"/>
                            <w:right w:val="none" w:sz="0" w:space="0" w:color="auto"/>
                          </w:divBdr>
                        </w:div>
                        <w:div w:id="885527351">
                          <w:marLeft w:val="161"/>
                          <w:marRight w:val="0"/>
                          <w:marTop w:val="0"/>
                          <w:marBottom w:val="0"/>
                          <w:divBdr>
                            <w:top w:val="none" w:sz="0" w:space="0" w:color="auto"/>
                            <w:left w:val="none" w:sz="0" w:space="0" w:color="auto"/>
                            <w:bottom w:val="none" w:sz="0" w:space="0" w:color="auto"/>
                            <w:right w:val="none" w:sz="0" w:space="0" w:color="auto"/>
                          </w:divBdr>
                        </w:div>
                        <w:div w:id="890846878">
                          <w:marLeft w:val="0"/>
                          <w:marRight w:val="0"/>
                          <w:marTop w:val="0"/>
                          <w:marBottom w:val="0"/>
                          <w:divBdr>
                            <w:top w:val="none" w:sz="0" w:space="0" w:color="auto"/>
                            <w:left w:val="none" w:sz="0" w:space="0" w:color="auto"/>
                            <w:bottom w:val="none" w:sz="0" w:space="0" w:color="auto"/>
                            <w:right w:val="none" w:sz="0" w:space="0" w:color="auto"/>
                          </w:divBdr>
                        </w:div>
                        <w:div w:id="908467567">
                          <w:marLeft w:val="161"/>
                          <w:marRight w:val="0"/>
                          <w:marTop w:val="0"/>
                          <w:marBottom w:val="0"/>
                          <w:divBdr>
                            <w:top w:val="none" w:sz="0" w:space="0" w:color="auto"/>
                            <w:left w:val="none" w:sz="0" w:space="0" w:color="auto"/>
                            <w:bottom w:val="none" w:sz="0" w:space="0" w:color="auto"/>
                            <w:right w:val="none" w:sz="0" w:space="0" w:color="auto"/>
                          </w:divBdr>
                        </w:div>
                        <w:div w:id="1318221113">
                          <w:marLeft w:val="161"/>
                          <w:marRight w:val="0"/>
                          <w:marTop w:val="0"/>
                          <w:marBottom w:val="0"/>
                          <w:divBdr>
                            <w:top w:val="none" w:sz="0" w:space="0" w:color="auto"/>
                            <w:left w:val="none" w:sz="0" w:space="0" w:color="auto"/>
                            <w:bottom w:val="none" w:sz="0" w:space="0" w:color="auto"/>
                            <w:right w:val="none" w:sz="0" w:space="0" w:color="auto"/>
                          </w:divBdr>
                        </w:div>
                        <w:div w:id="1683824684">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926452744">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2050690462">
          <w:marLeft w:val="0"/>
          <w:marRight w:val="0"/>
          <w:marTop w:val="0"/>
          <w:marBottom w:val="376"/>
          <w:divBdr>
            <w:top w:val="none" w:sz="0" w:space="0" w:color="auto"/>
            <w:left w:val="none" w:sz="0" w:space="0" w:color="auto"/>
            <w:bottom w:val="none" w:sz="0" w:space="0" w:color="auto"/>
            <w:right w:val="none" w:sz="0" w:space="0" w:color="auto"/>
          </w:divBdr>
          <w:divsChild>
            <w:div w:id="1032730768">
              <w:marLeft w:val="0"/>
              <w:marRight w:val="0"/>
              <w:marTop w:val="0"/>
              <w:marBottom w:val="0"/>
              <w:divBdr>
                <w:top w:val="none" w:sz="0" w:space="0" w:color="auto"/>
                <w:left w:val="none" w:sz="0" w:space="0" w:color="auto"/>
                <w:bottom w:val="none" w:sz="0" w:space="0" w:color="auto"/>
                <w:right w:val="none" w:sz="0" w:space="0" w:color="auto"/>
              </w:divBdr>
              <w:divsChild>
                <w:div w:id="647321401">
                  <w:marLeft w:val="0"/>
                  <w:marRight w:val="0"/>
                  <w:marTop w:val="0"/>
                  <w:marBottom w:val="0"/>
                  <w:divBdr>
                    <w:top w:val="none" w:sz="0" w:space="0" w:color="auto"/>
                    <w:left w:val="none" w:sz="0" w:space="0" w:color="auto"/>
                    <w:bottom w:val="none" w:sz="0" w:space="0" w:color="auto"/>
                    <w:right w:val="none" w:sz="0" w:space="0" w:color="auto"/>
                  </w:divBdr>
                  <w:divsChild>
                    <w:div w:id="20346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57115">
      <w:bodyDiv w:val="1"/>
      <w:marLeft w:val="0"/>
      <w:marRight w:val="0"/>
      <w:marTop w:val="0"/>
      <w:marBottom w:val="0"/>
      <w:divBdr>
        <w:top w:val="none" w:sz="0" w:space="0" w:color="auto"/>
        <w:left w:val="none" w:sz="0" w:space="0" w:color="auto"/>
        <w:bottom w:val="none" w:sz="0" w:space="0" w:color="auto"/>
        <w:right w:val="none" w:sz="0" w:space="0" w:color="auto"/>
      </w:divBdr>
    </w:div>
    <w:div w:id="1752970270">
      <w:bodyDiv w:val="1"/>
      <w:marLeft w:val="0"/>
      <w:marRight w:val="0"/>
      <w:marTop w:val="0"/>
      <w:marBottom w:val="0"/>
      <w:divBdr>
        <w:top w:val="none" w:sz="0" w:space="0" w:color="auto"/>
        <w:left w:val="none" w:sz="0" w:space="0" w:color="auto"/>
        <w:bottom w:val="none" w:sz="0" w:space="0" w:color="auto"/>
        <w:right w:val="none" w:sz="0" w:space="0" w:color="auto"/>
      </w:divBdr>
      <w:divsChild>
        <w:div w:id="977152242">
          <w:marLeft w:val="0"/>
          <w:marRight w:val="161"/>
          <w:marTop w:val="32"/>
          <w:marBottom w:val="0"/>
          <w:divBdr>
            <w:top w:val="none" w:sz="0" w:space="0" w:color="auto"/>
            <w:left w:val="none" w:sz="0" w:space="0" w:color="auto"/>
            <w:bottom w:val="none" w:sz="0" w:space="0" w:color="auto"/>
            <w:right w:val="none" w:sz="0" w:space="0" w:color="auto"/>
          </w:divBdr>
        </w:div>
      </w:divsChild>
    </w:div>
    <w:div w:id="1761216124">
      <w:bodyDiv w:val="1"/>
      <w:marLeft w:val="0"/>
      <w:marRight w:val="0"/>
      <w:marTop w:val="0"/>
      <w:marBottom w:val="0"/>
      <w:divBdr>
        <w:top w:val="none" w:sz="0" w:space="0" w:color="auto"/>
        <w:left w:val="none" w:sz="0" w:space="0" w:color="auto"/>
        <w:bottom w:val="none" w:sz="0" w:space="0" w:color="auto"/>
        <w:right w:val="none" w:sz="0" w:space="0" w:color="auto"/>
      </w:divBdr>
      <w:divsChild>
        <w:div w:id="287468464">
          <w:marLeft w:val="0"/>
          <w:marRight w:val="0"/>
          <w:marTop w:val="0"/>
          <w:marBottom w:val="0"/>
          <w:divBdr>
            <w:top w:val="none" w:sz="0" w:space="0" w:color="auto"/>
            <w:left w:val="none" w:sz="0" w:space="0" w:color="auto"/>
            <w:bottom w:val="none" w:sz="0" w:space="0" w:color="auto"/>
            <w:right w:val="none" w:sz="0" w:space="0" w:color="auto"/>
          </w:divBdr>
          <w:divsChild>
            <w:div w:id="1015888016">
              <w:marLeft w:val="0"/>
              <w:marRight w:val="0"/>
              <w:marTop w:val="0"/>
              <w:marBottom w:val="0"/>
              <w:divBdr>
                <w:top w:val="none" w:sz="0" w:space="0" w:color="auto"/>
                <w:left w:val="none" w:sz="0" w:space="0" w:color="auto"/>
                <w:bottom w:val="none" w:sz="0" w:space="0" w:color="auto"/>
                <w:right w:val="none" w:sz="0" w:space="0" w:color="auto"/>
              </w:divBdr>
              <w:divsChild>
                <w:div w:id="630089421">
                  <w:marLeft w:val="0"/>
                  <w:marRight w:val="0"/>
                  <w:marTop w:val="0"/>
                  <w:marBottom w:val="537"/>
                  <w:divBdr>
                    <w:top w:val="none" w:sz="0" w:space="0" w:color="auto"/>
                    <w:left w:val="none" w:sz="0" w:space="0" w:color="auto"/>
                    <w:bottom w:val="none" w:sz="0" w:space="0" w:color="auto"/>
                    <w:right w:val="none" w:sz="0" w:space="0" w:color="auto"/>
                  </w:divBdr>
                </w:div>
                <w:div w:id="1042900670">
                  <w:marLeft w:val="0"/>
                  <w:marRight w:val="0"/>
                  <w:marTop w:val="0"/>
                  <w:marBottom w:val="537"/>
                  <w:divBdr>
                    <w:top w:val="none" w:sz="0" w:space="0" w:color="auto"/>
                    <w:left w:val="none" w:sz="0" w:space="0" w:color="auto"/>
                    <w:bottom w:val="none" w:sz="0" w:space="0" w:color="auto"/>
                    <w:right w:val="none" w:sz="0" w:space="0" w:color="auto"/>
                  </w:divBdr>
                </w:div>
                <w:div w:id="1294948476">
                  <w:marLeft w:val="0"/>
                  <w:marRight w:val="0"/>
                  <w:marTop w:val="0"/>
                  <w:marBottom w:val="537"/>
                  <w:divBdr>
                    <w:top w:val="none" w:sz="0" w:space="0" w:color="auto"/>
                    <w:left w:val="none" w:sz="0" w:space="0" w:color="auto"/>
                    <w:bottom w:val="none" w:sz="0" w:space="0" w:color="auto"/>
                    <w:right w:val="none" w:sz="0" w:space="0" w:color="auto"/>
                  </w:divBdr>
                </w:div>
                <w:div w:id="1335838603">
                  <w:marLeft w:val="0"/>
                  <w:marRight w:val="0"/>
                  <w:marTop w:val="322"/>
                  <w:marBottom w:val="430"/>
                  <w:divBdr>
                    <w:top w:val="none" w:sz="0" w:space="0" w:color="auto"/>
                    <w:left w:val="none" w:sz="0" w:space="0" w:color="auto"/>
                    <w:bottom w:val="none" w:sz="0" w:space="0" w:color="auto"/>
                    <w:right w:val="none" w:sz="0" w:space="0" w:color="auto"/>
                  </w:divBdr>
                  <w:divsChild>
                    <w:div w:id="554704086">
                      <w:marLeft w:val="0"/>
                      <w:marRight w:val="0"/>
                      <w:marTop w:val="0"/>
                      <w:marBottom w:val="0"/>
                      <w:divBdr>
                        <w:top w:val="none" w:sz="0" w:space="0" w:color="auto"/>
                        <w:left w:val="none" w:sz="0" w:space="0" w:color="auto"/>
                        <w:bottom w:val="none" w:sz="0" w:space="0" w:color="auto"/>
                        <w:right w:val="none" w:sz="0" w:space="0" w:color="auto"/>
                      </w:divBdr>
                      <w:divsChild>
                        <w:div w:id="124784350">
                          <w:marLeft w:val="0"/>
                          <w:marRight w:val="0"/>
                          <w:marTop w:val="0"/>
                          <w:marBottom w:val="376"/>
                          <w:divBdr>
                            <w:top w:val="none" w:sz="0" w:space="0" w:color="auto"/>
                            <w:left w:val="single" w:sz="18" w:space="0" w:color="CCCCCC"/>
                            <w:bottom w:val="none" w:sz="0" w:space="0" w:color="auto"/>
                            <w:right w:val="none" w:sz="0" w:space="0" w:color="auto"/>
                          </w:divBdr>
                          <w:divsChild>
                            <w:div w:id="882445566">
                              <w:marLeft w:val="0"/>
                              <w:marRight w:val="0"/>
                              <w:marTop w:val="0"/>
                              <w:marBottom w:val="0"/>
                              <w:divBdr>
                                <w:top w:val="none" w:sz="0" w:space="0" w:color="auto"/>
                                <w:left w:val="none" w:sz="0" w:space="0" w:color="auto"/>
                                <w:bottom w:val="none" w:sz="0" w:space="0" w:color="auto"/>
                                <w:right w:val="none" w:sz="0" w:space="0" w:color="auto"/>
                              </w:divBdr>
                            </w:div>
                          </w:divsChild>
                        </w:div>
                        <w:div w:id="1747722620">
                          <w:marLeft w:val="0"/>
                          <w:marRight w:val="0"/>
                          <w:marTop w:val="0"/>
                          <w:marBottom w:val="419"/>
                          <w:divBdr>
                            <w:top w:val="none" w:sz="0" w:space="0" w:color="auto"/>
                            <w:left w:val="none" w:sz="0" w:space="0" w:color="auto"/>
                            <w:bottom w:val="none" w:sz="0" w:space="0" w:color="auto"/>
                            <w:right w:val="none" w:sz="0" w:space="0" w:color="auto"/>
                          </w:divBdr>
                          <w:divsChild>
                            <w:div w:id="17259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3777">
                  <w:marLeft w:val="0"/>
                  <w:marRight w:val="0"/>
                  <w:marTop w:val="0"/>
                  <w:marBottom w:val="0"/>
                  <w:divBdr>
                    <w:top w:val="none" w:sz="0" w:space="0" w:color="auto"/>
                    <w:left w:val="none" w:sz="0" w:space="0" w:color="auto"/>
                    <w:bottom w:val="none" w:sz="0" w:space="0" w:color="auto"/>
                    <w:right w:val="none" w:sz="0" w:space="0" w:color="auto"/>
                  </w:divBdr>
                  <w:divsChild>
                    <w:div w:id="173808651">
                      <w:marLeft w:val="0"/>
                      <w:marRight w:val="0"/>
                      <w:marTop w:val="0"/>
                      <w:marBottom w:val="0"/>
                      <w:divBdr>
                        <w:top w:val="none" w:sz="0" w:space="0" w:color="auto"/>
                        <w:left w:val="none" w:sz="0" w:space="0" w:color="auto"/>
                        <w:bottom w:val="none" w:sz="0" w:space="0" w:color="auto"/>
                        <w:right w:val="none" w:sz="0" w:space="0" w:color="auto"/>
                      </w:divBdr>
                      <w:divsChild>
                        <w:div w:id="244919520">
                          <w:marLeft w:val="161"/>
                          <w:marRight w:val="0"/>
                          <w:marTop w:val="0"/>
                          <w:marBottom w:val="0"/>
                          <w:divBdr>
                            <w:top w:val="none" w:sz="0" w:space="0" w:color="auto"/>
                            <w:left w:val="none" w:sz="0" w:space="0" w:color="auto"/>
                            <w:bottom w:val="none" w:sz="0" w:space="0" w:color="auto"/>
                            <w:right w:val="none" w:sz="0" w:space="0" w:color="auto"/>
                          </w:divBdr>
                        </w:div>
                        <w:div w:id="434979821">
                          <w:marLeft w:val="161"/>
                          <w:marRight w:val="0"/>
                          <w:marTop w:val="0"/>
                          <w:marBottom w:val="0"/>
                          <w:divBdr>
                            <w:top w:val="none" w:sz="0" w:space="0" w:color="auto"/>
                            <w:left w:val="none" w:sz="0" w:space="0" w:color="auto"/>
                            <w:bottom w:val="none" w:sz="0" w:space="0" w:color="auto"/>
                            <w:right w:val="none" w:sz="0" w:space="0" w:color="auto"/>
                          </w:divBdr>
                        </w:div>
                        <w:div w:id="865681229">
                          <w:marLeft w:val="161"/>
                          <w:marRight w:val="0"/>
                          <w:marTop w:val="0"/>
                          <w:marBottom w:val="0"/>
                          <w:divBdr>
                            <w:top w:val="none" w:sz="0" w:space="0" w:color="auto"/>
                            <w:left w:val="none" w:sz="0" w:space="0" w:color="auto"/>
                            <w:bottom w:val="none" w:sz="0" w:space="0" w:color="auto"/>
                            <w:right w:val="none" w:sz="0" w:space="0" w:color="auto"/>
                          </w:divBdr>
                        </w:div>
                        <w:div w:id="1399134844">
                          <w:marLeft w:val="161"/>
                          <w:marRight w:val="0"/>
                          <w:marTop w:val="0"/>
                          <w:marBottom w:val="0"/>
                          <w:divBdr>
                            <w:top w:val="none" w:sz="0" w:space="0" w:color="auto"/>
                            <w:left w:val="none" w:sz="0" w:space="0" w:color="auto"/>
                            <w:bottom w:val="none" w:sz="0" w:space="0" w:color="auto"/>
                            <w:right w:val="none" w:sz="0" w:space="0" w:color="auto"/>
                          </w:divBdr>
                        </w:div>
                        <w:div w:id="2012827933">
                          <w:marLeft w:val="161"/>
                          <w:marRight w:val="0"/>
                          <w:marTop w:val="0"/>
                          <w:marBottom w:val="0"/>
                          <w:divBdr>
                            <w:top w:val="none" w:sz="0" w:space="0" w:color="auto"/>
                            <w:left w:val="none" w:sz="0" w:space="0" w:color="auto"/>
                            <w:bottom w:val="none" w:sz="0" w:space="0" w:color="auto"/>
                            <w:right w:val="none" w:sz="0" w:space="0" w:color="auto"/>
                          </w:divBdr>
                        </w:div>
                        <w:div w:id="2096975635">
                          <w:marLeft w:val="0"/>
                          <w:marRight w:val="0"/>
                          <w:marTop w:val="0"/>
                          <w:marBottom w:val="0"/>
                          <w:divBdr>
                            <w:top w:val="none" w:sz="0" w:space="0" w:color="auto"/>
                            <w:left w:val="none" w:sz="0" w:space="0" w:color="auto"/>
                            <w:bottom w:val="none" w:sz="0" w:space="0" w:color="auto"/>
                            <w:right w:val="none" w:sz="0" w:space="0" w:color="auto"/>
                          </w:divBdr>
                        </w:div>
                      </w:divsChild>
                    </w:div>
                    <w:div w:id="1125779676">
                      <w:marLeft w:val="0"/>
                      <w:marRight w:val="0"/>
                      <w:marTop w:val="0"/>
                      <w:marBottom w:val="0"/>
                      <w:divBdr>
                        <w:top w:val="none" w:sz="0" w:space="0" w:color="auto"/>
                        <w:left w:val="none" w:sz="0" w:space="0" w:color="auto"/>
                        <w:bottom w:val="none" w:sz="0" w:space="0" w:color="auto"/>
                        <w:right w:val="none" w:sz="0" w:space="0" w:color="auto"/>
                      </w:divBdr>
                      <w:divsChild>
                        <w:div w:id="527331538">
                          <w:marLeft w:val="-172"/>
                          <w:marRight w:val="0"/>
                          <w:marTop w:val="0"/>
                          <w:marBottom w:val="0"/>
                          <w:divBdr>
                            <w:top w:val="none" w:sz="0" w:space="0" w:color="auto"/>
                            <w:left w:val="none" w:sz="0" w:space="0" w:color="auto"/>
                            <w:bottom w:val="none" w:sz="0" w:space="0" w:color="auto"/>
                            <w:right w:val="none" w:sz="0" w:space="0" w:color="auto"/>
                          </w:divBdr>
                          <w:divsChild>
                            <w:div w:id="1645040179">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631350">
          <w:marLeft w:val="0"/>
          <w:marRight w:val="0"/>
          <w:marTop w:val="0"/>
          <w:marBottom w:val="376"/>
          <w:divBdr>
            <w:top w:val="none" w:sz="0" w:space="0" w:color="auto"/>
            <w:left w:val="none" w:sz="0" w:space="0" w:color="auto"/>
            <w:bottom w:val="none" w:sz="0" w:space="0" w:color="auto"/>
            <w:right w:val="none" w:sz="0" w:space="0" w:color="auto"/>
          </w:divBdr>
          <w:divsChild>
            <w:div w:id="609513341">
              <w:marLeft w:val="0"/>
              <w:marRight w:val="0"/>
              <w:marTop w:val="0"/>
              <w:marBottom w:val="0"/>
              <w:divBdr>
                <w:top w:val="none" w:sz="0" w:space="0" w:color="auto"/>
                <w:left w:val="none" w:sz="0" w:space="0" w:color="auto"/>
                <w:bottom w:val="none" w:sz="0" w:space="0" w:color="auto"/>
                <w:right w:val="none" w:sz="0" w:space="0" w:color="auto"/>
              </w:divBdr>
              <w:divsChild>
                <w:div w:id="725490607">
                  <w:marLeft w:val="0"/>
                  <w:marRight w:val="0"/>
                  <w:marTop w:val="0"/>
                  <w:marBottom w:val="0"/>
                  <w:divBdr>
                    <w:top w:val="none" w:sz="0" w:space="0" w:color="auto"/>
                    <w:left w:val="none" w:sz="0" w:space="0" w:color="auto"/>
                    <w:bottom w:val="none" w:sz="0" w:space="0" w:color="auto"/>
                    <w:right w:val="none" w:sz="0" w:space="0" w:color="auto"/>
                  </w:divBdr>
                  <w:divsChild>
                    <w:div w:id="17630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8110">
      <w:bodyDiv w:val="1"/>
      <w:marLeft w:val="0"/>
      <w:marRight w:val="0"/>
      <w:marTop w:val="0"/>
      <w:marBottom w:val="0"/>
      <w:divBdr>
        <w:top w:val="none" w:sz="0" w:space="0" w:color="auto"/>
        <w:left w:val="none" w:sz="0" w:space="0" w:color="auto"/>
        <w:bottom w:val="none" w:sz="0" w:space="0" w:color="auto"/>
        <w:right w:val="none" w:sz="0" w:space="0" w:color="auto"/>
      </w:divBdr>
      <w:divsChild>
        <w:div w:id="267396728">
          <w:marLeft w:val="0"/>
          <w:marRight w:val="0"/>
          <w:marTop w:val="0"/>
          <w:marBottom w:val="376"/>
          <w:divBdr>
            <w:top w:val="none" w:sz="0" w:space="0" w:color="auto"/>
            <w:left w:val="none" w:sz="0" w:space="0" w:color="auto"/>
            <w:bottom w:val="none" w:sz="0" w:space="0" w:color="auto"/>
            <w:right w:val="none" w:sz="0" w:space="0" w:color="auto"/>
          </w:divBdr>
          <w:divsChild>
            <w:div w:id="1029066938">
              <w:marLeft w:val="0"/>
              <w:marRight w:val="0"/>
              <w:marTop w:val="0"/>
              <w:marBottom w:val="0"/>
              <w:divBdr>
                <w:top w:val="none" w:sz="0" w:space="0" w:color="auto"/>
                <w:left w:val="none" w:sz="0" w:space="0" w:color="auto"/>
                <w:bottom w:val="none" w:sz="0" w:space="0" w:color="auto"/>
                <w:right w:val="none" w:sz="0" w:space="0" w:color="auto"/>
              </w:divBdr>
              <w:divsChild>
                <w:div w:id="2046516168">
                  <w:marLeft w:val="0"/>
                  <w:marRight w:val="0"/>
                  <w:marTop w:val="0"/>
                  <w:marBottom w:val="0"/>
                  <w:divBdr>
                    <w:top w:val="none" w:sz="0" w:space="0" w:color="auto"/>
                    <w:left w:val="none" w:sz="0" w:space="0" w:color="auto"/>
                    <w:bottom w:val="none" w:sz="0" w:space="0" w:color="auto"/>
                    <w:right w:val="none" w:sz="0" w:space="0" w:color="auto"/>
                  </w:divBdr>
                  <w:divsChild>
                    <w:div w:id="20793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8374">
          <w:marLeft w:val="0"/>
          <w:marRight w:val="0"/>
          <w:marTop w:val="0"/>
          <w:marBottom w:val="0"/>
          <w:divBdr>
            <w:top w:val="none" w:sz="0" w:space="0" w:color="auto"/>
            <w:left w:val="none" w:sz="0" w:space="0" w:color="auto"/>
            <w:bottom w:val="none" w:sz="0" w:space="0" w:color="auto"/>
            <w:right w:val="none" w:sz="0" w:space="0" w:color="auto"/>
          </w:divBdr>
          <w:divsChild>
            <w:div w:id="1929146365">
              <w:marLeft w:val="0"/>
              <w:marRight w:val="0"/>
              <w:marTop w:val="0"/>
              <w:marBottom w:val="0"/>
              <w:divBdr>
                <w:top w:val="none" w:sz="0" w:space="0" w:color="auto"/>
                <w:left w:val="none" w:sz="0" w:space="0" w:color="auto"/>
                <w:bottom w:val="none" w:sz="0" w:space="0" w:color="auto"/>
                <w:right w:val="none" w:sz="0" w:space="0" w:color="auto"/>
              </w:divBdr>
              <w:divsChild>
                <w:div w:id="341859934">
                  <w:marLeft w:val="0"/>
                  <w:marRight w:val="0"/>
                  <w:marTop w:val="0"/>
                  <w:marBottom w:val="0"/>
                  <w:divBdr>
                    <w:top w:val="none" w:sz="0" w:space="0" w:color="auto"/>
                    <w:left w:val="none" w:sz="0" w:space="0" w:color="auto"/>
                    <w:bottom w:val="none" w:sz="0" w:space="0" w:color="auto"/>
                    <w:right w:val="none" w:sz="0" w:space="0" w:color="auto"/>
                  </w:divBdr>
                  <w:divsChild>
                    <w:div w:id="147937662">
                      <w:marLeft w:val="0"/>
                      <w:marRight w:val="0"/>
                      <w:marTop w:val="0"/>
                      <w:marBottom w:val="0"/>
                      <w:divBdr>
                        <w:top w:val="none" w:sz="0" w:space="0" w:color="auto"/>
                        <w:left w:val="none" w:sz="0" w:space="0" w:color="auto"/>
                        <w:bottom w:val="none" w:sz="0" w:space="0" w:color="auto"/>
                        <w:right w:val="none" w:sz="0" w:space="0" w:color="auto"/>
                      </w:divBdr>
                      <w:divsChild>
                        <w:div w:id="1514221958">
                          <w:marLeft w:val="-172"/>
                          <w:marRight w:val="0"/>
                          <w:marTop w:val="0"/>
                          <w:marBottom w:val="0"/>
                          <w:divBdr>
                            <w:top w:val="none" w:sz="0" w:space="0" w:color="auto"/>
                            <w:left w:val="none" w:sz="0" w:space="0" w:color="auto"/>
                            <w:bottom w:val="none" w:sz="0" w:space="0" w:color="auto"/>
                            <w:right w:val="none" w:sz="0" w:space="0" w:color="auto"/>
                          </w:divBdr>
                          <w:divsChild>
                            <w:div w:id="1421373607">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816557293">
                      <w:marLeft w:val="0"/>
                      <w:marRight w:val="0"/>
                      <w:marTop w:val="0"/>
                      <w:marBottom w:val="0"/>
                      <w:divBdr>
                        <w:top w:val="none" w:sz="0" w:space="0" w:color="auto"/>
                        <w:left w:val="none" w:sz="0" w:space="0" w:color="auto"/>
                        <w:bottom w:val="none" w:sz="0" w:space="0" w:color="auto"/>
                        <w:right w:val="none" w:sz="0" w:space="0" w:color="auto"/>
                      </w:divBdr>
                      <w:divsChild>
                        <w:div w:id="344981993">
                          <w:marLeft w:val="161"/>
                          <w:marRight w:val="0"/>
                          <w:marTop w:val="0"/>
                          <w:marBottom w:val="0"/>
                          <w:divBdr>
                            <w:top w:val="none" w:sz="0" w:space="0" w:color="auto"/>
                            <w:left w:val="none" w:sz="0" w:space="0" w:color="auto"/>
                            <w:bottom w:val="none" w:sz="0" w:space="0" w:color="auto"/>
                            <w:right w:val="none" w:sz="0" w:space="0" w:color="auto"/>
                          </w:divBdr>
                        </w:div>
                        <w:div w:id="596258967">
                          <w:marLeft w:val="161"/>
                          <w:marRight w:val="0"/>
                          <w:marTop w:val="0"/>
                          <w:marBottom w:val="0"/>
                          <w:divBdr>
                            <w:top w:val="none" w:sz="0" w:space="0" w:color="auto"/>
                            <w:left w:val="none" w:sz="0" w:space="0" w:color="auto"/>
                            <w:bottom w:val="none" w:sz="0" w:space="0" w:color="auto"/>
                            <w:right w:val="none" w:sz="0" w:space="0" w:color="auto"/>
                          </w:divBdr>
                        </w:div>
                        <w:div w:id="697052427">
                          <w:marLeft w:val="161"/>
                          <w:marRight w:val="0"/>
                          <w:marTop w:val="0"/>
                          <w:marBottom w:val="0"/>
                          <w:divBdr>
                            <w:top w:val="none" w:sz="0" w:space="0" w:color="auto"/>
                            <w:left w:val="none" w:sz="0" w:space="0" w:color="auto"/>
                            <w:bottom w:val="none" w:sz="0" w:space="0" w:color="auto"/>
                            <w:right w:val="none" w:sz="0" w:space="0" w:color="auto"/>
                          </w:divBdr>
                        </w:div>
                        <w:div w:id="1257712122">
                          <w:marLeft w:val="161"/>
                          <w:marRight w:val="0"/>
                          <w:marTop w:val="0"/>
                          <w:marBottom w:val="0"/>
                          <w:divBdr>
                            <w:top w:val="none" w:sz="0" w:space="0" w:color="auto"/>
                            <w:left w:val="none" w:sz="0" w:space="0" w:color="auto"/>
                            <w:bottom w:val="none" w:sz="0" w:space="0" w:color="auto"/>
                            <w:right w:val="none" w:sz="0" w:space="0" w:color="auto"/>
                          </w:divBdr>
                        </w:div>
                        <w:div w:id="1408264664">
                          <w:marLeft w:val="0"/>
                          <w:marRight w:val="0"/>
                          <w:marTop w:val="0"/>
                          <w:marBottom w:val="0"/>
                          <w:divBdr>
                            <w:top w:val="none" w:sz="0" w:space="0" w:color="auto"/>
                            <w:left w:val="none" w:sz="0" w:space="0" w:color="auto"/>
                            <w:bottom w:val="none" w:sz="0" w:space="0" w:color="auto"/>
                            <w:right w:val="none" w:sz="0" w:space="0" w:color="auto"/>
                          </w:divBdr>
                        </w:div>
                        <w:div w:id="1869445868">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422995611">
                  <w:marLeft w:val="0"/>
                  <w:marRight w:val="0"/>
                  <w:marTop w:val="322"/>
                  <w:marBottom w:val="430"/>
                  <w:divBdr>
                    <w:top w:val="none" w:sz="0" w:space="0" w:color="auto"/>
                    <w:left w:val="none" w:sz="0" w:space="0" w:color="auto"/>
                    <w:bottom w:val="none" w:sz="0" w:space="0" w:color="auto"/>
                    <w:right w:val="none" w:sz="0" w:space="0" w:color="auto"/>
                  </w:divBdr>
                  <w:divsChild>
                    <w:div w:id="1805807037">
                      <w:marLeft w:val="0"/>
                      <w:marRight w:val="0"/>
                      <w:marTop w:val="0"/>
                      <w:marBottom w:val="0"/>
                      <w:divBdr>
                        <w:top w:val="none" w:sz="0" w:space="0" w:color="auto"/>
                        <w:left w:val="none" w:sz="0" w:space="0" w:color="auto"/>
                        <w:bottom w:val="none" w:sz="0" w:space="0" w:color="auto"/>
                        <w:right w:val="none" w:sz="0" w:space="0" w:color="auto"/>
                      </w:divBdr>
                      <w:divsChild>
                        <w:div w:id="502821442">
                          <w:marLeft w:val="0"/>
                          <w:marRight w:val="0"/>
                          <w:marTop w:val="0"/>
                          <w:marBottom w:val="376"/>
                          <w:divBdr>
                            <w:top w:val="none" w:sz="0" w:space="0" w:color="auto"/>
                            <w:left w:val="single" w:sz="18" w:space="0" w:color="CCCCCC"/>
                            <w:bottom w:val="none" w:sz="0" w:space="0" w:color="auto"/>
                            <w:right w:val="none" w:sz="0" w:space="0" w:color="auto"/>
                          </w:divBdr>
                          <w:divsChild>
                            <w:div w:id="15049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58417">
                  <w:marLeft w:val="0"/>
                  <w:marRight w:val="0"/>
                  <w:marTop w:val="0"/>
                  <w:marBottom w:val="537"/>
                  <w:divBdr>
                    <w:top w:val="none" w:sz="0" w:space="0" w:color="auto"/>
                    <w:left w:val="none" w:sz="0" w:space="0" w:color="auto"/>
                    <w:bottom w:val="none" w:sz="0" w:space="0" w:color="auto"/>
                    <w:right w:val="none" w:sz="0" w:space="0" w:color="auto"/>
                  </w:divBdr>
                </w:div>
                <w:div w:id="1112629783">
                  <w:marLeft w:val="0"/>
                  <w:marRight w:val="0"/>
                  <w:marTop w:val="0"/>
                  <w:marBottom w:val="537"/>
                  <w:divBdr>
                    <w:top w:val="none" w:sz="0" w:space="0" w:color="auto"/>
                    <w:left w:val="none" w:sz="0" w:space="0" w:color="auto"/>
                    <w:bottom w:val="none" w:sz="0" w:space="0" w:color="auto"/>
                    <w:right w:val="none" w:sz="0" w:space="0" w:color="auto"/>
                  </w:divBdr>
                </w:div>
                <w:div w:id="187395253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1789813131">
      <w:bodyDiv w:val="1"/>
      <w:marLeft w:val="0"/>
      <w:marRight w:val="0"/>
      <w:marTop w:val="0"/>
      <w:marBottom w:val="0"/>
      <w:divBdr>
        <w:top w:val="none" w:sz="0" w:space="0" w:color="auto"/>
        <w:left w:val="none" w:sz="0" w:space="0" w:color="auto"/>
        <w:bottom w:val="none" w:sz="0" w:space="0" w:color="auto"/>
        <w:right w:val="none" w:sz="0" w:space="0" w:color="auto"/>
      </w:divBdr>
      <w:divsChild>
        <w:div w:id="1760636807">
          <w:marLeft w:val="0"/>
          <w:marRight w:val="161"/>
          <w:marTop w:val="32"/>
          <w:marBottom w:val="0"/>
          <w:divBdr>
            <w:top w:val="none" w:sz="0" w:space="0" w:color="auto"/>
            <w:left w:val="none" w:sz="0" w:space="0" w:color="auto"/>
            <w:bottom w:val="none" w:sz="0" w:space="0" w:color="auto"/>
            <w:right w:val="none" w:sz="0" w:space="0" w:color="auto"/>
          </w:divBdr>
        </w:div>
      </w:divsChild>
    </w:div>
    <w:div w:id="1983654516">
      <w:bodyDiv w:val="1"/>
      <w:marLeft w:val="0"/>
      <w:marRight w:val="0"/>
      <w:marTop w:val="0"/>
      <w:marBottom w:val="0"/>
      <w:divBdr>
        <w:top w:val="none" w:sz="0" w:space="0" w:color="auto"/>
        <w:left w:val="none" w:sz="0" w:space="0" w:color="auto"/>
        <w:bottom w:val="none" w:sz="0" w:space="0" w:color="auto"/>
        <w:right w:val="none" w:sz="0" w:space="0" w:color="auto"/>
      </w:divBdr>
      <w:divsChild>
        <w:div w:id="1118180463">
          <w:marLeft w:val="0"/>
          <w:marRight w:val="0"/>
          <w:marTop w:val="0"/>
          <w:marBottom w:val="0"/>
          <w:divBdr>
            <w:top w:val="none" w:sz="0" w:space="0" w:color="auto"/>
            <w:left w:val="none" w:sz="0" w:space="0" w:color="auto"/>
            <w:bottom w:val="none" w:sz="0" w:space="0" w:color="auto"/>
            <w:right w:val="none" w:sz="0" w:space="0" w:color="auto"/>
          </w:divBdr>
          <w:divsChild>
            <w:div w:id="1160465305">
              <w:marLeft w:val="0"/>
              <w:marRight w:val="0"/>
              <w:marTop w:val="0"/>
              <w:marBottom w:val="0"/>
              <w:divBdr>
                <w:top w:val="none" w:sz="0" w:space="0" w:color="auto"/>
                <w:left w:val="none" w:sz="0" w:space="0" w:color="auto"/>
                <w:bottom w:val="none" w:sz="0" w:space="0" w:color="auto"/>
                <w:right w:val="none" w:sz="0" w:space="0" w:color="auto"/>
              </w:divBdr>
              <w:divsChild>
                <w:div w:id="557714801">
                  <w:marLeft w:val="0"/>
                  <w:marRight w:val="0"/>
                  <w:marTop w:val="322"/>
                  <w:marBottom w:val="430"/>
                  <w:divBdr>
                    <w:top w:val="none" w:sz="0" w:space="0" w:color="auto"/>
                    <w:left w:val="none" w:sz="0" w:space="0" w:color="auto"/>
                    <w:bottom w:val="none" w:sz="0" w:space="0" w:color="auto"/>
                    <w:right w:val="none" w:sz="0" w:space="0" w:color="auto"/>
                  </w:divBdr>
                  <w:divsChild>
                    <w:div w:id="1790054108">
                      <w:marLeft w:val="0"/>
                      <w:marRight w:val="0"/>
                      <w:marTop w:val="0"/>
                      <w:marBottom w:val="0"/>
                      <w:divBdr>
                        <w:top w:val="none" w:sz="0" w:space="0" w:color="auto"/>
                        <w:left w:val="none" w:sz="0" w:space="0" w:color="auto"/>
                        <w:bottom w:val="none" w:sz="0" w:space="0" w:color="auto"/>
                        <w:right w:val="none" w:sz="0" w:space="0" w:color="auto"/>
                      </w:divBdr>
                      <w:divsChild>
                        <w:div w:id="874151274">
                          <w:marLeft w:val="0"/>
                          <w:marRight w:val="0"/>
                          <w:marTop w:val="0"/>
                          <w:marBottom w:val="376"/>
                          <w:divBdr>
                            <w:top w:val="none" w:sz="0" w:space="0" w:color="auto"/>
                            <w:left w:val="single" w:sz="18" w:space="0" w:color="CCCCCC"/>
                            <w:bottom w:val="none" w:sz="0" w:space="0" w:color="auto"/>
                            <w:right w:val="none" w:sz="0" w:space="0" w:color="auto"/>
                          </w:divBdr>
                          <w:divsChild>
                            <w:div w:id="10605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7454">
                  <w:marLeft w:val="0"/>
                  <w:marRight w:val="0"/>
                  <w:marTop w:val="0"/>
                  <w:marBottom w:val="537"/>
                  <w:divBdr>
                    <w:top w:val="none" w:sz="0" w:space="0" w:color="auto"/>
                    <w:left w:val="none" w:sz="0" w:space="0" w:color="auto"/>
                    <w:bottom w:val="none" w:sz="0" w:space="0" w:color="auto"/>
                    <w:right w:val="none" w:sz="0" w:space="0" w:color="auto"/>
                  </w:divBdr>
                </w:div>
                <w:div w:id="1171063177">
                  <w:marLeft w:val="0"/>
                  <w:marRight w:val="0"/>
                  <w:marTop w:val="0"/>
                  <w:marBottom w:val="537"/>
                  <w:divBdr>
                    <w:top w:val="none" w:sz="0" w:space="0" w:color="auto"/>
                    <w:left w:val="none" w:sz="0" w:space="0" w:color="auto"/>
                    <w:bottom w:val="none" w:sz="0" w:space="0" w:color="auto"/>
                    <w:right w:val="none" w:sz="0" w:space="0" w:color="auto"/>
                  </w:divBdr>
                </w:div>
                <w:div w:id="1239554331">
                  <w:marLeft w:val="0"/>
                  <w:marRight w:val="0"/>
                  <w:marTop w:val="0"/>
                  <w:marBottom w:val="0"/>
                  <w:divBdr>
                    <w:top w:val="none" w:sz="0" w:space="0" w:color="auto"/>
                    <w:left w:val="none" w:sz="0" w:space="0" w:color="auto"/>
                    <w:bottom w:val="none" w:sz="0" w:space="0" w:color="auto"/>
                    <w:right w:val="none" w:sz="0" w:space="0" w:color="auto"/>
                  </w:divBdr>
                  <w:divsChild>
                    <w:div w:id="549220901">
                      <w:marLeft w:val="0"/>
                      <w:marRight w:val="0"/>
                      <w:marTop w:val="0"/>
                      <w:marBottom w:val="0"/>
                      <w:divBdr>
                        <w:top w:val="none" w:sz="0" w:space="0" w:color="auto"/>
                        <w:left w:val="none" w:sz="0" w:space="0" w:color="auto"/>
                        <w:bottom w:val="none" w:sz="0" w:space="0" w:color="auto"/>
                        <w:right w:val="none" w:sz="0" w:space="0" w:color="auto"/>
                      </w:divBdr>
                      <w:divsChild>
                        <w:div w:id="2034183555">
                          <w:marLeft w:val="-172"/>
                          <w:marRight w:val="0"/>
                          <w:marTop w:val="0"/>
                          <w:marBottom w:val="0"/>
                          <w:divBdr>
                            <w:top w:val="none" w:sz="0" w:space="0" w:color="auto"/>
                            <w:left w:val="none" w:sz="0" w:space="0" w:color="auto"/>
                            <w:bottom w:val="none" w:sz="0" w:space="0" w:color="auto"/>
                            <w:right w:val="none" w:sz="0" w:space="0" w:color="auto"/>
                          </w:divBdr>
                          <w:divsChild>
                            <w:div w:id="117823444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820996086">
                      <w:marLeft w:val="0"/>
                      <w:marRight w:val="0"/>
                      <w:marTop w:val="0"/>
                      <w:marBottom w:val="0"/>
                      <w:divBdr>
                        <w:top w:val="none" w:sz="0" w:space="0" w:color="auto"/>
                        <w:left w:val="none" w:sz="0" w:space="0" w:color="auto"/>
                        <w:bottom w:val="none" w:sz="0" w:space="0" w:color="auto"/>
                        <w:right w:val="none" w:sz="0" w:space="0" w:color="auto"/>
                      </w:divBdr>
                      <w:divsChild>
                        <w:div w:id="469984032">
                          <w:marLeft w:val="0"/>
                          <w:marRight w:val="0"/>
                          <w:marTop w:val="0"/>
                          <w:marBottom w:val="0"/>
                          <w:divBdr>
                            <w:top w:val="none" w:sz="0" w:space="0" w:color="auto"/>
                            <w:left w:val="none" w:sz="0" w:space="0" w:color="auto"/>
                            <w:bottom w:val="none" w:sz="0" w:space="0" w:color="auto"/>
                            <w:right w:val="none" w:sz="0" w:space="0" w:color="auto"/>
                          </w:divBdr>
                        </w:div>
                        <w:div w:id="1406294095">
                          <w:marLeft w:val="161"/>
                          <w:marRight w:val="0"/>
                          <w:marTop w:val="0"/>
                          <w:marBottom w:val="0"/>
                          <w:divBdr>
                            <w:top w:val="none" w:sz="0" w:space="0" w:color="auto"/>
                            <w:left w:val="none" w:sz="0" w:space="0" w:color="auto"/>
                            <w:bottom w:val="none" w:sz="0" w:space="0" w:color="auto"/>
                            <w:right w:val="none" w:sz="0" w:space="0" w:color="auto"/>
                          </w:divBdr>
                        </w:div>
                        <w:div w:id="1582332975">
                          <w:marLeft w:val="161"/>
                          <w:marRight w:val="0"/>
                          <w:marTop w:val="0"/>
                          <w:marBottom w:val="0"/>
                          <w:divBdr>
                            <w:top w:val="none" w:sz="0" w:space="0" w:color="auto"/>
                            <w:left w:val="none" w:sz="0" w:space="0" w:color="auto"/>
                            <w:bottom w:val="none" w:sz="0" w:space="0" w:color="auto"/>
                            <w:right w:val="none" w:sz="0" w:space="0" w:color="auto"/>
                          </w:divBdr>
                        </w:div>
                        <w:div w:id="1766655529">
                          <w:marLeft w:val="161"/>
                          <w:marRight w:val="0"/>
                          <w:marTop w:val="0"/>
                          <w:marBottom w:val="0"/>
                          <w:divBdr>
                            <w:top w:val="none" w:sz="0" w:space="0" w:color="auto"/>
                            <w:left w:val="none" w:sz="0" w:space="0" w:color="auto"/>
                            <w:bottom w:val="none" w:sz="0" w:space="0" w:color="auto"/>
                            <w:right w:val="none" w:sz="0" w:space="0" w:color="auto"/>
                          </w:divBdr>
                        </w:div>
                        <w:div w:id="1905405074">
                          <w:marLeft w:val="161"/>
                          <w:marRight w:val="0"/>
                          <w:marTop w:val="0"/>
                          <w:marBottom w:val="0"/>
                          <w:divBdr>
                            <w:top w:val="none" w:sz="0" w:space="0" w:color="auto"/>
                            <w:left w:val="none" w:sz="0" w:space="0" w:color="auto"/>
                            <w:bottom w:val="none" w:sz="0" w:space="0" w:color="auto"/>
                            <w:right w:val="none" w:sz="0" w:space="0" w:color="auto"/>
                          </w:divBdr>
                        </w:div>
                        <w:div w:id="1931312620">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806393166">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565947470">
          <w:marLeft w:val="0"/>
          <w:marRight w:val="0"/>
          <w:marTop w:val="0"/>
          <w:marBottom w:val="376"/>
          <w:divBdr>
            <w:top w:val="none" w:sz="0" w:space="0" w:color="auto"/>
            <w:left w:val="none" w:sz="0" w:space="0" w:color="auto"/>
            <w:bottom w:val="none" w:sz="0" w:space="0" w:color="auto"/>
            <w:right w:val="none" w:sz="0" w:space="0" w:color="auto"/>
          </w:divBdr>
          <w:divsChild>
            <w:div w:id="603457512">
              <w:marLeft w:val="0"/>
              <w:marRight w:val="0"/>
              <w:marTop w:val="0"/>
              <w:marBottom w:val="0"/>
              <w:divBdr>
                <w:top w:val="none" w:sz="0" w:space="0" w:color="auto"/>
                <w:left w:val="none" w:sz="0" w:space="0" w:color="auto"/>
                <w:bottom w:val="none" w:sz="0" w:space="0" w:color="auto"/>
                <w:right w:val="none" w:sz="0" w:space="0" w:color="auto"/>
              </w:divBdr>
              <w:divsChild>
                <w:div w:id="743601995">
                  <w:marLeft w:val="0"/>
                  <w:marRight w:val="0"/>
                  <w:marTop w:val="0"/>
                  <w:marBottom w:val="0"/>
                  <w:divBdr>
                    <w:top w:val="none" w:sz="0" w:space="0" w:color="auto"/>
                    <w:left w:val="none" w:sz="0" w:space="0" w:color="auto"/>
                    <w:bottom w:val="none" w:sz="0" w:space="0" w:color="auto"/>
                    <w:right w:val="none" w:sz="0" w:space="0" w:color="auto"/>
                  </w:divBdr>
                  <w:divsChild>
                    <w:div w:id="18558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9069">
      <w:bodyDiv w:val="1"/>
      <w:marLeft w:val="0"/>
      <w:marRight w:val="0"/>
      <w:marTop w:val="0"/>
      <w:marBottom w:val="0"/>
      <w:divBdr>
        <w:top w:val="none" w:sz="0" w:space="0" w:color="auto"/>
        <w:left w:val="none" w:sz="0" w:space="0" w:color="auto"/>
        <w:bottom w:val="none" w:sz="0" w:space="0" w:color="auto"/>
        <w:right w:val="none" w:sz="0" w:space="0" w:color="auto"/>
      </w:divBdr>
      <w:divsChild>
        <w:div w:id="1133015702">
          <w:marLeft w:val="0"/>
          <w:marRight w:val="0"/>
          <w:marTop w:val="0"/>
          <w:marBottom w:val="525"/>
          <w:divBdr>
            <w:top w:val="none" w:sz="0" w:space="0" w:color="auto"/>
            <w:left w:val="none" w:sz="0" w:space="0" w:color="auto"/>
            <w:bottom w:val="none" w:sz="0" w:space="0" w:color="auto"/>
            <w:right w:val="none" w:sz="0" w:space="0" w:color="auto"/>
          </w:divBdr>
          <w:divsChild>
            <w:div w:id="743650686">
              <w:marLeft w:val="0"/>
              <w:marRight w:val="0"/>
              <w:marTop w:val="0"/>
              <w:marBottom w:val="0"/>
              <w:divBdr>
                <w:top w:val="none" w:sz="0" w:space="0" w:color="auto"/>
                <w:left w:val="none" w:sz="0" w:space="0" w:color="auto"/>
                <w:bottom w:val="none" w:sz="0" w:space="0" w:color="auto"/>
                <w:right w:val="none" w:sz="0" w:space="0" w:color="auto"/>
              </w:divBdr>
              <w:divsChild>
                <w:div w:id="550075268">
                  <w:marLeft w:val="0"/>
                  <w:marRight w:val="0"/>
                  <w:marTop w:val="0"/>
                  <w:marBottom w:val="0"/>
                  <w:divBdr>
                    <w:top w:val="none" w:sz="0" w:space="0" w:color="auto"/>
                    <w:left w:val="none" w:sz="0" w:space="0" w:color="auto"/>
                    <w:bottom w:val="none" w:sz="0" w:space="0" w:color="auto"/>
                    <w:right w:val="none" w:sz="0" w:space="0" w:color="auto"/>
                  </w:divBdr>
                  <w:divsChild>
                    <w:div w:id="584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0098">
          <w:marLeft w:val="0"/>
          <w:marRight w:val="0"/>
          <w:marTop w:val="0"/>
          <w:marBottom w:val="0"/>
          <w:divBdr>
            <w:top w:val="none" w:sz="0" w:space="0" w:color="auto"/>
            <w:left w:val="none" w:sz="0" w:space="0" w:color="auto"/>
            <w:bottom w:val="none" w:sz="0" w:space="0" w:color="auto"/>
            <w:right w:val="none" w:sz="0" w:space="0" w:color="auto"/>
          </w:divBdr>
          <w:divsChild>
            <w:div w:id="724915980">
              <w:marLeft w:val="0"/>
              <w:marRight w:val="0"/>
              <w:marTop w:val="0"/>
              <w:marBottom w:val="0"/>
              <w:divBdr>
                <w:top w:val="none" w:sz="0" w:space="0" w:color="auto"/>
                <w:left w:val="none" w:sz="0" w:space="0" w:color="auto"/>
                <w:bottom w:val="none" w:sz="0" w:space="0" w:color="auto"/>
                <w:right w:val="none" w:sz="0" w:space="0" w:color="auto"/>
              </w:divBdr>
              <w:divsChild>
                <w:div w:id="415900366">
                  <w:marLeft w:val="0"/>
                  <w:marRight w:val="0"/>
                  <w:marTop w:val="0"/>
                  <w:marBottom w:val="750"/>
                  <w:divBdr>
                    <w:top w:val="none" w:sz="0" w:space="0" w:color="auto"/>
                    <w:left w:val="none" w:sz="0" w:space="0" w:color="auto"/>
                    <w:bottom w:val="none" w:sz="0" w:space="0" w:color="auto"/>
                    <w:right w:val="none" w:sz="0" w:space="0" w:color="auto"/>
                  </w:divBdr>
                </w:div>
                <w:div w:id="1053192333">
                  <w:marLeft w:val="0"/>
                  <w:marRight w:val="0"/>
                  <w:marTop w:val="0"/>
                  <w:marBottom w:val="750"/>
                  <w:divBdr>
                    <w:top w:val="none" w:sz="0" w:space="0" w:color="auto"/>
                    <w:left w:val="none" w:sz="0" w:space="0" w:color="auto"/>
                    <w:bottom w:val="none" w:sz="0" w:space="0" w:color="auto"/>
                    <w:right w:val="none" w:sz="0" w:space="0" w:color="auto"/>
                  </w:divBdr>
                </w:div>
                <w:div w:id="1351685497">
                  <w:marLeft w:val="0"/>
                  <w:marRight w:val="0"/>
                  <w:marTop w:val="0"/>
                  <w:marBottom w:val="750"/>
                  <w:divBdr>
                    <w:top w:val="none" w:sz="0" w:space="0" w:color="auto"/>
                    <w:left w:val="none" w:sz="0" w:space="0" w:color="auto"/>
                    <w:bottom w:val="none" w:sz="0" w:space="0" w:color="auto"/>
                    <w:right w:val="none" w:sz="0" w:space="0" w:color="auto"/>
                  </w:divBdr>
                </w:div>
                <w:div w:id="1460955728">
                  <w:marLeft w:val="0"/>
                  <w:marRight w:val="0"/>
                  <w:marTop w:val="450"/>
                  <w:marBottom w:val="600"/>
                  <w:divBdr>
                    <w:top w:val="none" w:sz="0" w:space="0" w:color="auto"/>
                    <w:left w:val="none" w:sz="0" w:space="0" w:color="auto"/>
                    <w:bottom w:val="none" w:sz="0" w:space="0" w:color="auto"/>
                    <w:right w:val="none" w:sz="0" w:space="0" w:color="auto"/>
                  </w:divBdr>
                  <w:divsChild>
                    <w:div w:id="2085760012">
                      <w:marLeft w:val="0"/>
                      <w:marRight w:val="0"/>
                      <w:marTop w:val="0"/>
                      <w:marBottom w:val="0"/>
                      <w:divBdr>
                        <w:top w:val="none" w:sz="0" w:space="0" w:color="auto"/>
                        <w:left w:val="none" w:sz="0" w:space="0" w:color="auto"/>
                        <w:bottom w:val="none" w:sz="0" w:space="0" w:color="auto"/>
                        <w:right w:val="none" w:sz="0" w:space="0" w:color="auto"/>
                      </w:divBdr>
                      <w:divsChild>
                        <w:div w:id="711534181">
                          <w:marLeft w:val="0"/>
                          <w:marRight w:val="0"/>
                          <w:marTop w:val="0"/>
                          <w:marBottom w:val="525"/>
                          <w:divBdr>
                            <w:top w:val="none" w:sz="0" w:space="0" w:color="auto"/>
                            <w:left w:val="single" w:sz="24" w:space="0" w:color="CCCCCC"/>
                            <w:bottom w:val="none" w:sz="0" w:space="0" w:color="auto"/>
                            <w:right w:val="none" w:sz="0" w:space="0" w:color="auto"/>
                          </w:divBdr>
                          <w:divsChild>
                            <w:div w:id="13206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6689">
                  <w:marLeft w:val="0"/>
                  <w:marRight w:val="0"/>
                  <w:marTop w:val="0"/>
                  <w:marBottom w:val="0"/>
                  <w:divBdr>
                    <w:top w:val="none" w:sz="0" w:space="0" w:color="auto"/>
                    <w:left w:val="none" w:sz="0" w:space="0" w:color="auto"/>
                    <w:bottom w:val="none" w:sz="0" w:space="0" w:color="auto"/>
                    <w:right w:val="none" w:sz="0" w:space="0" w:color="auto"/>
                  </w:divBdr>
                  <w:divsChild>
                    <w:div w:id="1162937321">
                      <w:marLeft w:val="0"/>
                      <w:marRight w:val="0"/>
                      <w:marTop w:val="0"/>
                      <w:marBottom w:val="0"/>
                      <w:divBdr>
                        <w:top w:val="none" w:sz="0" w:space="0" w:color="auto"/>
                        <w:left w:val="none" w:sz="0" w:space="0" w:color="auto"/>
                        <w:bottom w:val="none" w:sz="0" w:space="0" w:color="auto"/>
                        <w:right w:val="none" w:sz="0" w:space="0" w:color="auto"/>
                      </w:divBdr>
                      <w:divsChild>
                        <w:div w:id="1006519736">
                          <w:marLeft w:val="-240"/>
                          <w:marRight w:val="0"/>
                          <w:marTop w:val="0"/>
                          <w:marBottom w:val="0"/>
                          <w:divBdr>
                            <w:top w:val="none" w:sz="0" w:space="0" w:color="auto"/>
                            <w:left w:val="none" w:sz="0" w:space="0" w:color="auto"/>
                            <w:bottom w:val="none" w:sz="0" w:space="0" w:color="auto"/>
                            <w:right w:val="none" w:sz="0" w:space="0" w:color="auto"/>
                          </w:divBdr>
                          <w:divsChild>
                            <w:div w:id="7524697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 w:id="1459302499">
                      <w:marLeft w:val="0"/>
                      <w:marRight w:val="0"/>
                      <w:marTop w:val="0"/>
                      <w:marBottom w:val="0"/>
                      <w:divBdr>
                        <w:top w:val="none" w:sz="0" w:space="0" w:color="auto"/>
                        <w:left w:val="none" w:sz="0" w:space="0" w:color="auto"/>
                        <w:bottom w:val="none" w:sz="0" w:space="0" w:color="auto"/>
                        <w:right w:val="none" w:sz="0" w:space="0" w:color="auto"/>
                      </w:divBdr>
                      <w:divsChild>
                        <w:div w:id="210965884">
                          <w:marLeft w:val="225"/>
                          <w:marRight w:val="0"/>
                          <w:marTop w:val="0"/>
                          <w:marBottom w:val="0"/>
                          <w:divBdr>
                            <w:top w:val="none" w:sz="0" w:space="0" w:color="auto"/>
                            <w:left w:val="none" w:sz="0" w:space="0" w:color="auto"/>
                            <w:bottom w:val="none" w:sz="0" w:space="0" w:color="auto"/>
                            <w:right w:val="none" w:sz="0" w:space="0" w:color="auto"/>
                          </w:divBdr>
                        </w:div>
                        <w:div w:id="254555239">
                          <w:marLeft w:val="225"/>
                          <w:marRight w:val="0"/>
                          <w:marTop w:val="0"/>
                          <w:marBottom w:val="0"/>
                          <w:divBdr>
                            <w:top w:val="none" w:sz="0" w:space="0" w:color="auto"/>
                            <w:left w:val="none" w:sz="0" w:space="0" w:color="auto"/>
                            <w:bottom w:val="none" w:sz="0" w:space="0" w:color="auto"/>
                            <w:right w:val="none" w:sz="0" w:space="0" w:color="auto"/>
                          </w:divBdr>
                        </w:div>
                        <w:div w:id="460536152">
                          <w:marLeft w:val="0"/>
                          <w:marRight w:val="0"/>
                          <w:marTop w:val="0"/>
                          <w:marBottom w:val="0"/>
                          <w:divBdr>
                            <w:top w:val="none" w:sz="0" w:space="0" w:color="auto"/>
                            <w:left w:val="none" w:sz="0" w:space="0" w:color="auto"/>
                            <w:bottom w:val="none" w:sz="0" w:space="0" w:color="auto"/>
                            <w:right w:val="none" w:sz="0" w:space="0" w:color="auto"/>
                          </w:divBdr>
                        </w:div>
                        <w:div w:id="962226691">
                          <w:marLeft w:val="225"/>
                          <w:marRight w:val="0"/>
                          <w:marTop w:val="0"/>
                          <w:marBottom w:val="0"/>
                          <w:divBdr>
                            <w:top w:val="none" w:sz="0" w:space="0" w:color="auto"/>
                            <w:left w:val="none" w:sz="0" w:space="0" w:color="auto"/>
                            <w:bottom w:val="none" w:sz="0" w:space="0" w:color="auto"/>
                            <w:right w:val="none" w:sz="0" w:space="0" w:color="auto"/>
                          </w:divBdr>
                        </w:div>
                        <w:div w:id="1346177787">
                          <w:marLeft w:val="225"/>
                          <w:marRight w:val="0"/>
                          <w:marTop w:val="0"/>
                          <w:marBottom w:val="0"/>
                          <w:divBdr>
                            <w:top w:val="none" w:sz="0" w:space="0" w:color="auto"/>
                            <w:left w:val="none" w:sz="0" w:space="0" w:color="auto"/>
                            <w:bottom w:val="none" w:sz="0" w:space="0" w:color="auto"/>
                            <w:right w:val="none" w:sz="0" w:space="0" w:color="auto"/>
                          </w:divBdr>
                        </w:div>
                        <w:div w:id="186188963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009900">
      <w:bodyDiv w:val="1"/>
      <w:marLeft w:val="0"/>
      <w:marRight w:val="0"/>
      <w:marTop w:val="0"/>
      <w:marBottom w:val="0"/>
      <w:divBdr>
        <w:top w:val="none" w:sz="0" w:space="0" w:color="auto"/>
        <w:left w:val="none" w:sz="0" w:space="0" w:color="auto"/>
        <w:bottom w:val="none" w:sz="0" w:space="0" w:color="auto"/>
        <w:right w:val="none" w:sz="0" w:space="0" w:color="auto"/>
      </w:divBdr>
      <w:divsChild>
        <w:div w:id="2007244725">
          <w:marLeft w:val="0"/>
          <w:marRight w:val="161"/>
          <w:marTop w:val="3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2317</Words>
  <Characters>13212</Characters>
  <Application>Microsoft Office Word</Application>
  <DocSecurity>0</DocSecurity>
  <Lines>110</Lines>
  <Paragraphs>30</Paragraphs>
  <ScaleCrop>false</ScaleCrop>
  <HeadingPairs>
    <vt:vector size="2" baseType="variant">
      <vt:variant>
        <vt:lpstr>제목</vt:lpstr>
      </vt:variant>
      <vt:variant>
        <vt:i4>1</vt:i4>
      </vt:variant>
    </vt:vector>
  </HeadingPairs>
  <TitlesOfParts>
    <vt:vector size="1" baseType="lpstr">
      <vt:lpstr/>
    </vt:vector>
  </TitlesOfParts>
  <Company>현대증권</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HDS</dc:creator>
  <cp:keywords/>
  <cp:lastModifiedBy>종환 이</cp:lastModifiedBy>
  <cp:revision>2</cp:revision>
  <cp:lastPrinted>2011-03-17T13:41:00Z</cp:lastPrinted>
  <dcterms:created xsi:type="dcterms:W3CDTF">2026-06-14T22:06:00Z</dcterms:created>
  <dcterms:modified xsi:type="dcterms:W3CDTF">2026-06-14T22:06:00Z</dcterms:modified>
</cp:coreProperties>
</file>